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6"/>
          <w:szCs w:val="36"/>
        </w:rPr>
      </w:pPr>
      <w:bookmarkStart w:colFirst="0" w:colLast="0" w:name="_heading=h.dlo5ym40au7" w:id="0"/>
      <w:bookmarkEnd w:id="0"/>
      <w:r w:rsidDel="00000000" w:rsidR="00000000" w:rsidRPr="00000000">
        <w:rPr>
          <w:sz w:val="36"/>
          <w:szCs w:val="36"/>
          <w:rtl w:val="0"/>
        </w:rPr>
        <w:t xml:space="preserve">PA-506 FY25 </w:t>
      </w:r>
    </w:p>
    <w:p w:rsidR="00000000" w:rsidDel="00000000" w:rsidP="00000000" w:rsidRDefault="00000000" w:rsidRPr="00000000" w14:paraId="00000002">
      <w:pPr>
        <w:pStyle w:val="Title"/>
        <w:rPr>
          <w:b w:val="0"/>
          <w:bCs w:val="0"/>
          <w:sz w:val="24"/>
          <w:szCs w:val="24"/>
        </w:rPr>
      </w:pPr>
      <w:bookmarkStart w:colFirst="0" w:colLast="0" w:name="_heading=h.ld65dwpn8kt0" w:id="1"/>
      <w:bookmarkEnd w:id="1"/>
      <w:r w:rsidDel="00000000" w:rsidR="00000000" w:rsidRPr="00000000">
        <w:rPr>
          <w:sz w:val="36"/>
          <w:szCs w:val="36"/>
          <w:rtl w:val="0"/>
        </w:rPr>
        <w:t xml:space="preserve">New Project Request for Proposals</w:t>
      </w:r>
      <w:r w:rsidDel="00000000" w:rsidR="00000000" w:rsidRPr="00000000">
        <w:rPr>
          <w:rtl w:val="0"/>
        </w:rPr>
      </w:r>
    </w:p>
    <w:sdt>
      <w:sdtPr>
        <w:id w:val="1483902199"/>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after="0" w:before="60" w:line="240" w:lineRule="auto"/>
            <w:rPr>
              <w:rFonts w:ascii="Times New Roman" w:cs="Times New Roman" w:eastAsia="Times New Roman" w:hAnsi="Times New Roman"/>
              <w:b w:val="1"/>
              <w:bCs w:val="1"/>
              <w:sz w:val="24"/>
              <w:szCs w:val="24"/>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Times New Roman" w:cs="Times New Roman" w:eastAsia="Times New Roman" w:hAnsi="Times New Roman"/>
              <w:b w:val="1"/>
              <w:bCs w:val="1"/>
              <w:sz w:val="24"/>
              <w:szCs w:val="24"/>
              <w:rtl w:val="0"/>
            </w:rPr>
            <w:t xml:space="preserve">About New Projects</w:t>
          </w:r>
        </w:p>
        <w:p w:rsidR="00000000" w:rsidDel="00000000" w:rsidP="00000000" w:rsidRDefault="00000000" w:rsidRPr="00000000" w14:paraId="00000004">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r5f4dg1b8ld8">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Background Information</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4g4yfek9mw2h">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Eligible Applicants</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ldx3b7jsj7s7">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Eligible Ne</w:t>
            </w:r>
          </w:hyperlink>
          <w:hyperlink w:anchor="_heading=h.ldx3b7jsj7s7">
            <w:r w:rsidDel="00000000" w:rsidR="00000000" w:rsidRPr="00000000">
              <w:rPr>
                <w:rFonts w:ascii="Times New Roman" w:cs="Times New Roman" w:eastAsia="Times New Roman" w:hAnsi="Times New Roman"/>
                <w:sz w:val="24"/>
                <w:szCs w:val="24"/>
                <w:rtl w:val="0"/>
              </w:rPr>
              <w:t xml:space="preserve">w </w:t>
            </w:r>
          </w:hyperlink>
          <w:hyperlink w:anchor="_heading=h.ldx3b7jsj7s7">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Project Types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iua7i0xdlejq">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Approximate Amounts Available</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eddd98lqsdsb">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Deadlines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Selection fo</w:t>
          </w:r>
          <w:r w:rsidDel="00000000" w:rsidR="00000000" w:rsidRPr="00000000">
            <w:rPr>
              <w:rFonts w:ascii="Times New Roman" w:cs="Times New Roman" w:eastAsia="Times New Roman" w:hAnsi="Times New Roman"/>
              <w:sz w:val="24"/>
              <w:szCs w:val="24"/>
              <w:rtl w:val="0"/>
            </w:rPr>
            <w:t xml:space="preserve">r Submission</w:t>
          </w:r>
          <w:hyperlink w:anchor="_heading=h.wa7h0w5iu5i1">
            <w:r w:rsidDel="00000000" w:rsidR="00000000" w:rsidRPr="00000000">
              <w:rPr>
                <w:rFonts w:ascii="Times New Roman" w:cs="Times New Roman" w:eastAsia="Times New Roman" w:hAnsi="Times New Roman"/>
                <w:color w:val="000000"/>
                <w:sz w:val="24"/>
                <w:szCs w:val="24"/>
                <w:u w:val="none"/>
                <w:rtl w:val="0"/>
              </w:rPr>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buuhha77ui1u">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Project Budget</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r91ufi9qikeh">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Match Requirements</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Next Steps</w:t>
          </w:r>
          <w:hyperlink w:anchor="_heading=h.xlsmgvohyh39">
            <w:r w:rsidDel="00000000" w:rsidR="00000000" w:rsidRPr="00000000">
              <w:rPr>
                <w:rFonts w:ascii="Times New Roman" w:cs="Times New Roman" w:eastAsia="Times New Roman" w:hAnsi="Times New Roman"/>
                <w:color w:val="000000"/>
                <w:sz w:val="24"/>
                <w:szCs w:val="24"/>
                <w:u w:val="none"/>
                <w:rtl w:val="0"/>
              </w:rPr>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x86bt2rsbpae">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Contact </w:t>
            </w:r>
          </w:hyperlink>
          <w:hyperlink w:anchor="_heading=h.x86bt2rsbpae">
            <w:r w:rsidDel="00000000" w:rsidR="00000000" w:rsidRPr="00000000">
              <w:rPr>
                <w:rFonts w:ascii="Times New Roman" w:cs="Times New Roman" w:eastAsia="Times New Roman" w:hAnsi="Times New Roman"/>
                <w:sz w:val="24"/>
                <w:szCs w:val="24"/>
                <w:rtl w:val="0"/>
              </w:rPr>
              <w:t xml:space="preserve">Information</w:t>
            </w:r>
          </w:hyperlink>
          <w:hyperlink w:anchor="_heading=h.x86bt2rsbpae">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Project Proposals </w:t>
          </w:r>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73be61b81hwz">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Experience</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ac5zvlao5w87">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Proposed Housing Plan</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etqjsuwn1sji">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Program Design</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qt10rpt5bh7h">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Transitional Housing Project Only</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6tnut6s59jhd">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Street Outreach Projects Only</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r0dq9wamtbys">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Threshold Requirements</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vtkfqrwn7muc">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Transitional Housing:</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gjfs10nme7iv">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SSO Standalone:</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40zhh275n405">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SSO Street Outreach:</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botk484tjbl2">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Domestic Violence Applicants Only:</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phn0bwydpbdu">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Project Milestones</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s6m7a85q3gee">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Financials</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as8erzhdjzj7">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Project Effectiveness</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nkul7ja58wbg">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Incorporating People with Lived Experience Assessment</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Appendix</w:t>
          </w:r>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9es3s6k24tbz">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Project Type Details</w:t>
              <w:tab/>
              <w:t xml:space="preserve">12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3ub91n1sg19w">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Transitional Housing (TH)</w:t>
              <w:tab/>
              <w:t xml:space="preserve">12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djrqoeid1s9e">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Supportive Services Only for Street Outreach (SSO)</w:t>
              <w:tab/>
              <w:t xml:space="preserve">13</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Times New Roman" w:cs="Times New Roman" w:eastAsia="Times New Roman" w:hAnsi="Times New Roman"/>
              <w:color w:val="000000"/>
              <w:sz w:val="24"/>
              <w:szCs w:val="24"/>
              <w:u w:val="none"/>
            </w:rPr>
          </w:pPr>
          <w:hyperlink w:anchor="_heading=h.un80eyiwf8jw">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Supportive Services Only – Standalone (SSO)</w:t>
              <w:tab/>
              <w:t xml:space="preserve">14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Times New Roman" w:cs="Times New Roman" w:eastAsia="Times New Roman" w:hAnsi="Times New Roman"/>
              <w:color w:val="000000"/>
              <w:sz w:val="24"/>
              <w:szCs w:val="24"/>
              <w:u w:val="none"/>
            </w:rPr>
          </w:pPr>
          <w:hyperlink w:anchor="_heading=h.8u4i7d21w9rz">
            <w:r w:rsidDel="00000000" w:rsidR="00000000" w:rsidRPr="00000000">
              <w:rPr>
                <w:rFonts w:ascii="Times New Roman" w:cs="Times New Roman" w:eastAsia="Times New Roman" w:hAnsi="Times New Roman"/>
                <w:color w:val="000000"/>
                <w:sz w:val="24"/>
                <w:szCs w:val="24"/>
                <w:u w:val="none"/>
                <w:rtl w:val="0"/>
              </w:rPr>
              <w:t xml:space="preserve">Definitions of Homelessness</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Style w:val="Title"/>
        <w:rPr>
          <w:sz w:val="36"/>
          <w:szCs w:val="36"/>
        </w:rPr>
      </w:pPr>
      <w:bookmarkStart w:colFirst="0" w:colLast="0" w:name="_heading=h.wcao26mahejg" w:id="2"/>
      <w:bookmarkEnd w:id="2"/>
      <w:r w:rsidDel="00000000" w:rsidR="00000000" w:rsidRPr="00000000">
        <w:br w:type="page"/>
      </w:r>
      <w:r w:rsidDel="00000000" w:rsidR="00000000" w:rsidRPr="00000000">
        <w:rPr>
          <w:rtl w:val="0"/>
        </w:rPr>
      </w:r>
    </w:p>
    <w:p w:rsidR="00000000" w:rsidDel="00000000" w:rsidP="00000000" w:rsidRDefault="00000000" w:rsidRPr="00000000" w14:paraId="00000026">
      <w:pPr>
        <w:pStyle w:val="Title"/>
        <w:rPr>
          <w:sz w:val="36"/>
          <w:szCs w:val="36"/>
        </w:rPr>
      </w:pPr>
      <w:bookmarkStart w:colFirst="0" w:colLast="0" w:name="_heading=h.s3li369p4kux" w:id="3"/>
      <w:bookmarkEnd w:id="3"/>
      <w:r w:rsidDel="00000000" w:rsidR="00000000" w:rsidRPr="00000000">
        <w:rPr>
          <w:sz w:val="36"/>
          <w:szCs w:val="36"/>
          <w:rtl w:val="0"/>
        </w:rPr>
        <w:t xml:space="preserve">About New Projects</w:t>
      </w:r>
    </w:p>
    <w:p w:rsidR="00000000" w:rsidDel="00000000" w:rsidP="00000000" w:rsidRDefault="00000000" w:rsidRPr="00000000" w14:paraId="00000027">
      <w:pPr>
        <w:pStyle w:val="Heading1"/>
        <w:spacing w:after="80" w:before="0" w:lineRule="auto"/>
        <w:rPr/>
      </w:pPr>
      <w:bookmarkStart w:colFirst="0" w:colLast="0" w:name="_heading=h.r5f4dg1b8ld8" w:id="4"/>
      <w:bookmarkEnd w:id="4"/>
      <w:r w:rsidDel="00000000" w:rsidR="00000000" w:rsidRPr="00000000">
        <w:rPr>
          <w:rtl w:val="0"/>
        </w:rPr>
        <w:t xml:space="preserve">Background Information</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Reading/Berks County Continuum of Care submits an annual application to HUD in order to secure federal funding for new and existing projects that work to reduce and end homelessness throughout the CoC’s geographic area. The CoC is soliciting proposals from agencies interested in applying for new projects to be submitted as part of the FY2025 Continuum of Care (CoC) program competition.  </w:t>
      </w:r>
    </w:p>
    <w:p w:rsidR="00000000" w:rsidDel="00000000" w:rsidP="00000000" w:rsidRDefault="00000000" w:rsidRPr="00000000" w14:paraId="00000029">
      <w:pPr>
        <w:pStyle w:val="Heading1"/>
        <w:rPr/>
      </w:pPr>
      <w:bookmarkStart w:colFirst="0" w:colLast="0" w:name="_heading=h.4g4yfek9mw2h" w:id="5"/>
      <w:bookmarkEnd w:id="5"/>
      <w:r w:rsidDel="00000000" w:rsidR="00000000" w:rsidRPr="00000000">
        <w:rPr>
          <w:rtl w:val="0"/>
        </w:rPr>
        <w:t xml:space="preserve">Eligible Applicants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project applicants for the CoC Program Competition are nonprofit organizations, States, local governments, State and local government, Tribes, Tribally Designated Housing Entities (TDHE), and public housing agencies, as such terms are defined in 24 CFR 5.1000</w:t>
      </w:r>
      <w:r w:rsidDel="00000000" w:rsidR="00000000" w:rsidRPr="00000000">
        <w:rPr>
          <w:rtl w:val="0"/>
        </w:rPr>
      </w:r>
    </w:p>
    <w:p w:rsidR="00000000" w:rsidDel="00000000" w:rsidP="00000000" w:rsidRDefault="00000000" w:rsidRPr="00000000" w14:paraId="0000002B">
      <w:pPr>
        <w:pStyle w:val="Heading1"/>
        <w:rPr>
          <w:sz w:val="32"/>
          <w:szCs w:val="32"/>
        </w:rPr>
      </w:pPr>
      <w:bookmarkStart w:colFirst="0" w:colLast="0" w:name="_heading=h.ldx3b7jsj7s7" w:id="6"/>
      <w:bookmarkEnd w:id="6"/>
      <w:r w:rsidDel="00000000" w:rsidR="00000000" w:rsidRPr="00000000">
        <w:rPr>
          <w:rtl w:val="0"/>
        </w:rPr>
        <w:t xml:space="preserve">Eligible New Project Types</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new project types are limited to:</w:t>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Transitional Housing (TH)</w:t>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Supportive Services Only for Street Outreach (SSO-SO)</w:t>
      </w:r>
    </w:p>
    <w:p w:rsidR="00000000" w:rsidDel="00000000" w:rsidP="00000000" w:rsidRDefault="00000000" w:rsidRPr="00000000" w14:paraId="0000002F">
      <w:pPr>
        <w:numPr>
          <w:ilvl w:val="0"/>
          <w:numId w:val="9"/>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Supportive Services Only – Standalone (SSO)</w:t>
      </w:r>
    </w:p>
    <w:p w:rsidR="00000000" w:rsidDel="00000000" w:rsidP="00000000" w:rsidRDefault="00000000" w:rsidRPr="00000000" w14:paraId="00000030">
      <w:pPr>
        <w:numPr>
          <w:ilvl w:val="0"/>
          <w:numId w:val="9"/>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Domestic Violence Bonus: New RRH, TH, and SSO-CE dedicated to serving survivors of domestic violence, dating violence, sexual assault, and stalking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CoC will receive up to 4 points on the overall score if one or more of the new projects includes leveraging housing and/or healthcare resources.</w:t>
      </w:r>
      <w:r w:rsidDel="00000000" w:rsidR="00000000" w:rsidRPr="00000000">
        <w:rPr>
          <w:rFonts w:ascii="Times New Roman" w:cs="Times New Roman" w:eastAsia="Times New Roman" w:hAnsi="Times New Roman"/>
          <w:b w:val="1"/>
          <w:bCs w:val="1"/>
          <w:sz w:val="24"/>
          <w:szCs w:val="24"/>
          <w:u w:val="single"/>
          <w:rtl w:val="0"/>
        </w:rPr>
        <w:t xml:space="preserve"> The CoC will highly prioritize any new projects that coordinate with housing providers and healthcare organizations to provide permanent supportive housing and/or rapid rehousing services</w:t>
      </w:r>
      <w:r w:rsidDel="00000000" w:rsidR="00000000" w:rsidRPr="00000000">
        <w:rPr>
          <w:rFonts w:ascii="Times New Roman" w:cs="Times New Roman" w:eastAsia="Times New Roman" w:hAnsi="Times New Roman"/>
          <w:sz w:val="24"/>
          <w:szCs w:val="24"/>
          <w:rtl w:val="0"/>
        </w:rPr>
        <w:t xml:space="preserve">. These projects must utilize housing vouchers and healthcare provided through an array of healthcare services providers.</w:t>
      </w:r>
    </w:p>
    <w:p w:rsidR="00000000" w:rsidDel="00000000" w:rsidP="00000000" w:rsidRDefault="00000000" w:rsidRPr="00000000" w14:paraId="00000032">
      <w:pPr>
        <w:pStyle w:val="Heading1"/>
        <w:rPr>
          <w:sz w:val="24"/>
          <w:szCs w:val="24"/>
        </w:rPr>
      </w:pPr>
      <w:bookmarkStart w:colFirst="0" w:colLast="0" w:name="_heading=h.iua7i0xdlejq" w:id="7"/>
      <w:bookmarkEnd w:id="7"/>
      <w:r w:rsidDel="00000000" w:rsidR="00000000" w:rsidRPr="00000000">
        <w:rPr>
          <w:rtl w:val="0"/>
        </w:rPr>
        <w:t xml:space="preserve">Approximate Amounts Available</w:t>
      </w:r>
      <w:r w:rsidDel="00000000" w:rsidR="00000000" w:rsidRPr="00000000">
        <w:rPr>
          <w:rtl w:val="0"/>
        </w:rPr>
      </w:r>
    </w:p>
    <w:tbl>
      <w:tblPr>
        <w:tblStyle w:val="Table1"/>
        <w:tblW w:w="418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1725"/>
        <w:tblGridChange w:id="0">
          <w:tblGrid>
            <w:gridCol w:w="2460"/>
            <w:gridCol w:w="172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 Bonus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$1,488,499</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DV Bonus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$744,249</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Reallocation funding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TBD</w:t>
            </w:r>
          </w:p>
        </w:tc>
      </w:tr>
    </w:tbl>
    <w:p w:rsidR="00000000" w:rsidDel="00000000" w:rsidP="00000000" w:rsidRDefault="00000000" w:rsidRPr="00000000" w14:paraId="00000039">
      <w:pPr>
        <w:spacing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CoC’s Funding Committee will review proposals for new projects and select the projects that will be submitted to HUD for funding consideration.  As part of the review and selection process, the CoC reserves the right to approve an amount of funding other than the amount requested.</w:t>
      </w:r>
    </w:p>
    <w:p w:rsidR="00000000" w:rsidDel="00000000" w:rsidP="00000000" w:rsidRDefault="00000000" w:rsidRPr="00000000" w14:paraId="0000003A">
      <w:pPr>
        <w:spacing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 Program funding is not guaranteed to the organization(s) selected for funding consideration through this RFP. Funding will be made available by HUD based on available funds and the performance of the ABC CoC in the 2025 Continuum of Care Program national competition. </w:t>
      </w:r>
    </w:p>
    <w:p w:rsidR="00000000" w:rsidDel="00000000" w:rsidP="00000000" w:rsidRDefault="00000000" w:rsidRPr="00000000" w14:paraId="0000003B">
      <w:pPr>
        <w:spacing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HUD has stated they will likely announce FY25 funding awards by May 1, 2026.</w:t>
      </w:r>
    </w:p>
    <w:p w:rsidR="00000000" w:rsidDel="00000000" w:rsidP="00000000" w:rsidRDefault="00000000" w:rsidRPr="00000000" w14:paraId="0000003C">
      <w:pPr>
        <w:pStyle w:val="Heading1"/>
        <w:rPr/>
      </w:pPr>
      <w:bookmarkStart w:colFirst="0" w:colLast="0" w:name="_heading=h.eddd98lqsdsb" w:id="8"/>
      <w:bookmarkEnd w:id="8"/>
      <w:r w:rsidDel="00000000" w:rsidR="00000000" w:rsidRPr="00000000">
        <w:rPr>
          <w:rtl w:val="0"/>
        </w:rPr>
        <w:t xml:space="preserve">Deadlines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By 5:00 p.m. on December 12, 2025:</w:t>
      </w:r>
      <w:r w:rsidDel="00000000" w:rsidR="00000000" w:rsidRPr="00000000">
        <w:rPr>
          <w:rFonts w:ascii="Times New Roman" w:cs="Times New Roman" w:eastAsia="Times New Roman" w:hAnsi="Times New Roman"/>
          <w:sz w:val="24"/>
          <w:szCs w:val="24"/>
          <w:rtl w:val="0"/>
        </w:rPr>
        <w:t xml:space="preserve"> Complete the attached New Project Proposal and email it as an attachment to </w:t>
      </w:r>
      <w:hyperlink r:id="rId7">
        <w:r w:rsidDel="00000000" w:rsidR="00000000" w:rsidRPr="00000000">
          <w:rPr>
            <w:rFonts w:ascii="Times New Roman" w:cs="Times New Roman" w:eastAsia="Times New Roman" w:hAnsi="Times New Roman"/>
            <w:color w:val="1155cc"/>
            <w:sz w:val="24"/>
            <w:szCs w:val="24"/>
            <w:u w:val="single"/>
            <w:rtl w:val="0"/>
          </w:rPr>
          <w:t xml:space="preserve">elise@bceh.org</w:t>
        </w:r>
      </w:hyperlink>
      <w:r w:rsidDel="00000000" w:rsidR="00000000" w:rsidRPr="00000000">
        <w:rPr>
          <w:rFonts w:ascii="Times New Roman" w:cs="Times New Roman" w:eastAsia="Times New Roman" w:hAnsi="Times New Roman"/>
          <w:sz w:val="24"/>
          <w:szCs w:val="24"/>
          <w:rtl w:val="0"/>
        </w:rPr>
        <w:t xml:space="preserve">, and CC </w:t>
      </w:r>
      <w:hyperlink r:id="rId8">
        <w:r w:rsidDel="00000000" w:rsidR="00000000" w:rsidRPr="00000000">
          <w:rPr>
            <w:rFonts w:ascii="Times New Roman" w:cs="Times New Roman" w:eastAsia="Times New Roman" w:hAnsi="Times New Roman"/>
            <w:color w:val="1155cc"/>
            <w:sz w:val="24"/>
            <w:szCs w:val="24"/>
            <w:u w:val="single"/>
            <w:rtl w:val="0"/>
          </w:rPr>
          <w:t xml:space="preserve">rachael@bceh.org</w:t>
        </w:r>
      </w:hyperlink>
      <w:r w:rsidDel="00000000" w:rsidR="00000000" w:rsidRPr="00000000">
        <w:rPr>
          <w:rFonts w:ascii="Times New Roman" w:cs="Times New Roman" w:eastAsia="Times New Roman" w:hAnsi="Times New Roman"/>
          <w:sz w:val="24"/>
          <w:szCs w:val="24"/>
          <w:rtl w:val="0"/>
        </w:rPr>
        <w:t xml:space="preserve">  Please make the subject: “New Project – Agency Name”</w:t>
      </w:r>
    </w:p>
    <w:p w:rsidR="00000000" w:rsidDel="00000000" w:rsidP="00000000" w:rsidRDefault="00000000" w:rsidRPr="00000000" w14:paraId="0000003E">
      <w:pPr>
        <w:pStyle w:val="Heading1"/>
        <w:rPr/>
      </w:pPr>
      <w:bookmarkStart w:colFirst="0" w:colLast="0" w:name="_heading=h.wa7h0w5iu5i1" w:id="9"/>
      <w:bookmarkEnd w:id="9"/>
      <w:r w:rsidDel="00000000" w:rsidR="00000000" w:rsidRPr="00000000">
        <w:rPr>
          <w:rtl w:val="0"/>
        </w:rPr>
        <w:t xml:space="preserve">How will projects be selected for submission to HUD?</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 will bring all responses to the Funding Committee. The Funding Committee will review and score the initial RFPs using the attached New Project Scoring Tool and decide which projects to submit for funding. The applicants will be notified, and those projects that are accepted for submission will complete the application process in e-snaps once it is open. </w:t>
      </w:r>
    </w:p>
    <w:p w:rsidR="00000000" w:rsidDel="00000000" w:rsidP="00000000" w:rsidRDefault="00000000" w:rsidRPr="00000000" w14:paraId="00000040">
      <w:pPr>
        <w:pStyle w:val="Heading1"/>
        <w:rPr/>
      </w:pPr>
      <w:bookmarkStart w:colFirst="0" w:colLast="0" w:name="_heading=h.buuhha77ui1u" w:id="10"/>
      <w:bookmarkEnd w:id="10"/>
      <w:r w:rsidDel="00000000" w:rsidR="00000000" w:rsidRPr="00000000">
        <w:rPr>
          <w:rtl w:val="0"/>
        </w:rPr>
        <w:t xml:space="preserve">Project Budget</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see the budget sheet and categories. This is an estimated budget that may need to be revised based on allocation of funds for FY 2025. It will include funding for housing (operations, leasing, or rental assistance), services (case management and others), admin (up to 10% of your grant request). For the purposes of this proposal, we ask that you submit an estimated and reasonable budget for the project you are proposing. For eligible activities, please refer to this resource: </w:t>
      </w:r>
      <w:hyperlink r:id="rId9">
        <w:r w:rsidDel="00000000" w:rsidR="00000000" w:rsidRPr="00000000">
          <w:rPr>
            <w:rFonts w:ascii="Times New Roman" w:cs="Times New Roman" w:eastAsia="Times New Roman" w:hAnsi="Times New Roman"/>
            <w:color w:val="0563c1"/>
            <w:sz w:val="24"/>
            <w:szCs w:val="24"/>
            <w:u w:val="single"/>
            <w:rtl w:val="0"/>
          </w:rPr>
          <w:t xml:space="preserve">https://www.hudexchange.info/homelessness-assistance/coc-esg-virtual-binders/coc-eligible-activities/coc-eligible-activities-overview/list-of-coc-eligible-activities/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pStyle w:val="Heading2"/>
        <w:rPr/>
      </w:pPr>
      <w:bookmarkStart w:colFirst="0" w:colLast="0" w:name="_heading=h.r91ufi9qikeh" w:id="11"/>
      <w:bookmarkEnd w:id="11"/>
      <w:r w:rsidDel="00000000" w:rsidR="00000000" w:rsidRPr="00000000">
        <w:rPr>
          <w:rtl w:val="0"/>
        </w:rPr>
        <w:t xml:space="preserve">Match Requirements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the CoC Program Interim Rule (24 CFR 578.73), match must equal 25 percent of the total grant request including project administrative costs but excluding leasing costs (i.e., any funds identified for Leased Units and Leased Structures). For example, if the ‘total assistance requested’ is $100,000, and the project applicant did not request costs for Leased Units or Leased Structures, then the project applicant must secure commitments for match funds equal to no less than $25,000. For example, if the ‘total assistance requested’ is $100,000, of which $50,000 is for Leased Units or Leased Structures, then the project applicant must secure commitments for match funds equal to no less than $12,500 (i.e. (100K-50K)*.25).</w:t>
      </w:r>
    </w:p>
    <w:p w:rsidR="00000000" w:rsidDel="00000000" w:rsidP="00000000" w:rsidRDefault="00000000" w:rsidRPr="00000000" w14:paraId="00000044">
      <w:pPr>
        <w:numPr>
          <w:ilvl w:val="0"/>
          <w:numId w:val="1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total match requirement can be met through cash, in-kind, or a combination of the two. If match is provided through in-kind sources from a third party, it must be documented by an MOU between the recipient or </w:t>
      </w:r>
      <w:r w:rsidDel="00000000" w:rsidR="00000000" w:rsidRPr="00000000">
        <w:rPr>
          <w:rFonts w:ascii="Times New Roman" w:cs="Times New Roman" w:eastAsia="Times New Roman" w:hAnsi="Times New Roman"/>
          <w:sz w:val="24"/>
          <w:szCs w:val="24"/>
          <w:rtl w:val="0"/>
        </w:rPr>
        <w:t xml:space="preserve">subrecipient</w:t>
      </w:r>
      <w:r w:rsidDel="00000000" w:rsidR="00000000" w:rsidRPr="00000000">
        <w:rPr>
          <w:rFonts w:ascii="Times New Roman" w:cs="Times New Roman" w:eastAsia="Times New Roman" w:hAnsi="Times New Roman"/>
          <w:color w:val="000000"/>
          <w:sz w:val="24"/>
          <w:szCs w:val="24"/>
          <w:rtl w:val="0"/>
        </w:rPr>
        <w:t xml:space="preserve"> and the third party that will provide the services.</w:t>
      </w:r>
      <w:r w:rsidDel="00000000" w:rsidR="00000000" w:rsidRPr="00000000">
        <w:rPr>
          <w:rtl w:val="0"/>
        </w:rPr>
      </w:r>
    </w:p>
    <w:p w:rsidR="00000000" w:rsidDel="00000000" w:rsidP="00000000" w:rsidRDefault="00000000" w:rsidRPr="00000000" w14:paraId="00000045">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Match must be used for eligible costs for the program component you are applying for, set forth in the HEARTH Interim Rule (Subpart D of 24 CFR part 578).</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qualify as match, funds must come to and be disbursed by the grantee. If benefits are paid directly to project participants, the funding is not going through the agency's books and it cannot be counted as match. For example, rent paid directly to a private landlord does not come to the grantee and so cannot qualify as match. Benefits received by tenants such as SSI, SNAP do not go to the grantee and cannot be used as match. </w:t>
      </w:r>
    </w:p>
    <w:p w:rsidR="00000000" w:rsidDel="00000000" w:rsidP="00000000" w:rsidRDefault="00000000" w:rsidRPr="00000000" w14:paraId="00000047">
      <w:pPr>
        <w:pStyle w:val="Heading1"/>
        <w:rPr/>
      </w:pPr>
      <w:bookmarkStart w:colFirst="0" w:colLast="0" w:name="_heading=h.xlsmgvohyh39" w:id="12"/>
      <w:bookmarkEnd w:id="12"/>
      <w:r w:rsidDel="00000000" w:rsidR="00000000" w:rsidRPr="00000000">
        <w:rPr>
          <w:rtl w:val="0"/>
        </w:rPr>
        <w:t xml:space="preserve">If my project is selected for a new project application review, what are the next steps?</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be notified if your project has been selected for submission as a potential new project during the FY2025 funding round. At that time, you will receive instructions for submission of a formal application.</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need to submit your new project application on e-snaps, HUD’s online application, if chosen for the FY2025 funding round. Support and help completing the e-snaps application will be provided upon request.</w:t>
      </w:r>
    </w:p>
    <w:p w:rsidR="00000000" w:rsidDel="00000000" w:rsidP="00000000" w:rsidRDefault="00000000" w:rsidRPr="00000000" w14:paraId="0000004A">
      <w:pPr>
        <w:spacing w:after="200"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Selected Projects: </w:t>
      </w:r>
      <w:r w:rsidDel="00000000" w:rsidR="00000000" w:rsidRPr="00000000">
        <w:rPr>
          <w:rFonts w:ascii="Times New Roman" w:cs="Times New Roman" w:eastAsia="Times New Roman" w:hAnsi="Times New Roman"/>
          <w:sz w:val="24"/>
          <w:szCs w:val="24"/>
          <w:rtl w:val="0"/>
        </w:rPr>
        <w:t xml:space="preserve">Upon selection, you will be required to submit a PDF copy of your e-snaps new project application to the CoC for review. </w:t>
      </w:r>
      <w:r w:rsidDel="00000000" w:rsidR="00000000" w:rsidRPr="00000000">
        <w:rPr>
          <w:rFonts w:ascii="Times New Roman" w:cs="Times New Roman" w:eastAsia="Times New Roman" w:hAnsi="Times New Roman"/>
          <w:b w:val="1"/>
          <w:bCs w:val="1"/>
          <w:sz w:val="24"/>
          <w:szCs w:val="24"/>
          <w:rtl w:val="0"/>
        </w:rPr>
        <w:t xml:space="preserve">This will be due to the CoC by December 26, 2025 at 5pm.</w:t>
      </w:r>
    </w:p>
    <w:p w:rsidR="00000000" w:rsidDel="00000000" w:rsidP="00000000" w:rsidRDefault="00000000" w:rsidRPr="00000000" w14:paraId="0000004B">
      <w:pPr>
        <w:spacing w:after="200" w:line="276" w:lineRule="auto"/>
        <w:ind w:left="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4"/>
          <w:szCs w:val="24"/>
          <w:rtl w:val="0"/>
        </w:rPr>
        <w:t xml:space="preserve">We understand that these deadlines coincide with times when people may be out of the office. </w:t>
      </w:r>
      <w:r w:rsidDel="00000000" w:rsidR="00000000" w:rsidRPr="00000000">
        <w:rPr>
          <w:rFonts w:ascii="Times New Roman" w:cs="Times New Roman" w:eastAsia="Times New Roman" w:hAnsi="Times New Roman"/>
          <w:b w:val="1"/>
          <w:bCs w:val="1"/>
          <w:sz w:val="24"/>
          <w:szCs w:val="24"/>
          <w:rtl w:val="0"/>
        </w:rPr>
        <w:t xml:space="preserve">As such, we </w:t>
      </w:r>
      <w:r w:rsidDel="00000000" w:rsidR="00000000" w:rsidRPr="00000000">
        <w:rPr>
          <w:rFonts w:ascii="Times New Roman" w:cs="Times New Roman" w:eastAsia="Times New Roman" w:hAnsi="Times New Roman"/>
          <w:b w:val="1"/>
          <w:bCs w:val="1"/>
          <w:sz w:val="24"/>
          <w:szCs w:val="24"/>
          <w:u w:val="single"/>
          <w:rtl w:val="0"/>
        </w:rPr>
        <w:t xml:space="preserve">strongly recommend</w:t>
      </w:r>
      <w:r w:rsidDel="00000000" w:rsidR="00000000" w:rsidRPr="00000000">
        <w:rPr>
          <w:rFonts w:ascii="Times New Roman" w:cs="Times New Roman" w:eastAsia="Times New Roman" w:hAnsi="Times New Roman"/>
          <w:b w:val="1"/>
          <w:bCs w:val="1"/>
          <w:sz w:val="24"/>
          <w:szCs w:val="24"/>
          <w:rtl w:val="0"/>
        </w:rPr>
        <w:t xml:space="preserve"> that all new project applicants set up an account and </w:t>
      </w:r>
      <w:r w:rsidDel="00000000" w:rsidR="00000000" w:rsidRPr="00000000">
        <w:rPr>
          <w:rFonts w:ascii="Times New Roman" w:cs="Times New Roman" w:eastAsia="Times New Roman" w:hAnsi="Times New Roman"/>
          <w:b w:val="1"/>
          <w:bCs w:val="1"/>
          <w:sz w:val="24"/>
          <w:szCs w:val="24"/>
          <w:rtl w:val="0"/>
        </w:rPr>
        <w:t xml:space="preserve">profile</w:t>
      </w:r>
      <w:r w:rsidDel="00000000" w:rsidR="00000000" w:rsidRPr="00000000">
        <w:rPr>
          <w:rFonts w:ascii="Times New Roman" w:cs="Times New Roman" w:eastAsia="Times New Roman" w:hAnsi="Times New Roman"/>
          <w:b w:val="1"/>
          <w:bCs w:val="1"/>
          <w:sz w:val="24"/>
          <w:szCs w:val="24"/>
          <w:rtl w:val="0"/>
        </w:rPr>
        <w:t xml:space="preserve"> before the December 12 deadline for </w:t>
      </w:r>
      <w:r w:rsidDel="00000000" w:rsidR="00000000" w:rsidRPr="00000000">
        <w:rPr>
          <w:rFonts w:ascii="Times New Roman" w:cs="Times New Roman" w:eastAsia="Times New Roman" w:hAnsi="Times New Roman"/>
          <w:b w:val="1"/>
          <w:bCs w:val="1"/>
          <w:sz w:val="24"/>
          <w:szCs w:val="24"/>
          <w:rtl w:val="0"/>
        </w:rPr>
        <w:t xml:space="preserve">proposals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vertAlign w:val="superscript"/>
          <w:rtl w:val="0"/>
        </w:rPr>
        <w:t xml:space="preserve">d</w:t>
      </w:r>
      <w:r w:rsidDel="00000000" w:rsidR="00000000" w:rsidRPr="00000000">
        <w:rPr>
          <w:rFonts w:ascii="Times New Roman" w:cs="Times New Roman" w:eastAsia="Times New Roman" w:hAnsi="Times New Roman"/>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4C">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Completing the new project application in e-snaps can be time-consuming, particularly if you have not worked in e-snaps before. Therefore, we strongly urge new project applicants to work ahead to meet the December 26 deadline, as the CoC will not be able to provide extensions.</w:t>
      </w:r>
    </w:p>
    <w:p w:rsidR="00000000" w:rsidDel="00000000" w:rsidP="00000000" w:rsidRDefault="00000000" w:rsidRPr="00000000" w14:paraId="0000004D">
      <w:pPr>
        <w:pStyle w:val="Heading1"/>
        <w:spacing w:after="200" w:lineRule="auto"/>
        <w:rPr/>
      </w:pPr>
      <w:bookmarkStart w:colFirst="0" w:colLast="0" w:name="_heading=h.x86bt2rsbpae" w:id="13"/>
      <w:bookmarkEnd w:id="13"/>
      <w:r w:rsidDel="00000000" w:rsidR="00000000" w:rsidRPr="00000000">
        <w:rPr>
          <w:rtl w:val="0"/>
        </w:rPr>
        <w:t xml:space="preserve">Contact for Questions</w:t>
      </w:r>
    </w:p>
    <w:p w:rsidR="00000000" w:rsidDel="00000000" w:rsidP="00000000" w:rsidRDefault="00000000" w:rsidRPr="00000000" w14:paraId="0000004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Elise McCauley, Assistant Director, </w:t>
      </w:r>
      <w:hyperlink r:id="rId10">
        <w:r w:rsidDel="00000000" w:rsidR="00000000" w:rsidRPr="00000000">
          <w:rPr>
            <w:rFonts w:ascii="Times New Roman" w:cs="Times New Roman" w:eastAsia="Times New Roman" w:hAnsi="Times New Roman"/>
            <w:color w:val="1155cc"/>
            <w:sz w:val="24"/>
            <w:szCs w:val="24"/>
            <w:u w:val="single"/>
            <w:rtl w:val="0"/>
          </w:rPr>
          <w:t xml:space="preserve">elise@bceh.org</w:t>
        </w:r>
      </w:hyperlink>
      <w:r w:rsidDel="00000000" w:rsidR="00000000" w:rsidRPr="00000000">
        <w:rPr>
          <w:rtl w:val="0"/>
        </w:rPr>
      </w:r>
    </w:p>
    <w:p w:rsidR="00000000" w:rsidDel="00000000" w:rsidP="00000000" w:rsidRDefault="00000000" w:rsidRPr="00000000" w14:paraId="0000004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Rachael Bertolet, CoC Manager, </w:t>
      </w:r>
      <w:hyperlink r:id="rId11">
        <w:r w:rsidDel="00000000" w:rsidR="00000000" w:rsidRPr="00000000">
          <w:rPr>
            <w:rFonts w:ascii="Times New Roman" w:cs="Times New Roman" w:eastAsia="Times New Roman" w:hAnsi="Times New Roman"/>
            <w:color w:val="1155cc"/>
            <w:sz w:val="24"/>
            <w:szCs w:val="24"/>
            <w:u w:val="single"/>
            <w:rtl w:val="0"/>
          </w:rPr>
          <w:t xml:space="preserve">rachael@bceh.org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pStyle w:val="Title"/>
        <w:spacing w:after="0" w:lineRule="auto"/>
        <w:rPr/>
      </w:pPr>
      <w:bookmarkStart w:colFirst="0" w:colLast="0" w:name="_heading=h.bp1ngi1tgd36" w:id="14"/>
      <w:bookmarkEnd w:id="14"/>
      <w:r w:rsidDel="00000000" w:rsidR="00000000" w:rsidRPr="00000000">
        <w:br w:type="page"/>
      </w:r>
      <w:r w:rsidDel="00000000" w:rsidR="00000000" w:rsidRPr="00000000">
        <w:rPr>
          <w:rtl w:val="0"/>
        </w:rPr>
      </w:r>
    </w:p>
    <w:p w:rsidR="00000000" w:rsidDel="00000000" w:rsidP="00000000" w:rsidRDefault="00000000" w:rsidRPr="00000000" w14:paraId="00000051">
      <w:pPr>
        <w:pStyle w:val="Title"/>
        <w:spacing w:after="0" w:lineRule="auto"/>
        <w:rPr/>
      </w:pPr>
      <w:bookmarkStart w:colFirst="0" w:colLast="0" w:name="_heading=h.jh4njqvljca" w:id="15"/>
      <w:bookmarkEnd w:id="15"/>
      <w:r w:rsidDel="00000000" w:rsidR="00000000" w:rsidRPr="00000000">
        <w:rPr>
          <w:rtl w:val="0"/>
        </w:rPr>
        <w:t xml:space="preserve">New Project Proposal</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Name:</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Project Name:</w:t>
      </w:r>
    </w:p>
    <w:p w:rsidR="00000000" w:rsidDel="00000000" w:rsidP="00000000" w:rsidRDefault="00000000" w:rsidRPr="00000000" w14:paraId="0000005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Contact information</w:t>
      </w:r>
    </w:p>
    <w:p w:rsidR="00000000" w:rsidDel="00000000" w:rsidP="00000000" w:rsidRDefault="00000000" w:rsidRPr="00000000" w14:paraId="0000005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5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w:t>
      </w:r>
    </w:p>
    <w:p w:rsidR="00000000" w:rsidDel="00000000" w:rsidP="00000000" w:rsidRDefault="00000000" w:rsidRPr="00000000" w14:paraId="0000005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w:t>
      </w:r>
    </w:p>
    <w:p w:rsidR="00000000" w:rsidDel="00000000" w:rsidP="00000000" w:rsidRDefault="00000000" w:rsidRPr="00000000" w14:paraId="0000005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which of the types of project do you plan to apply?</w:t>
      </w:r>
    </w:p>
    <w:p w:rsidR="00000000" w:rsidDel="00000000" w:rsidP="00000000" w:rsidRDefault="00000000" w:rsidRPr="00000000" w14:paraId="00000059">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 Transitional Housing</w:t>
      </w:r>
    </w:p>
    <w:p w:rsidR="00000000" w:rsidDel="00000000" w:rsidP="00000000" w:rsidRDefault="00000000" w:rsidRPr="00000000" w14:paraId="0000005A">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 Supportive Services Only (SSO)</w:t>
      </w:r>
    </w:p>
    <w:p w:rsidR="00000000" w:rsidDel="00000000" w:rsidP="00000000" w:rsidRDefault="00000000" w:rsidRPr="00000000" w14:paraId="0000005B">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 Supportive Services Only - Street Outreach (SSO-SO)</w:t>
      </w:r>
    </w:p>
    <w:p w:rsidR="00000000" w:rsidDel="00000000" w:rsidP="00000000" w:rsidRDefault="00000000" w:rsidRPr="00000000" w14:paraId="0000005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applying for the DV Bonus?</w:t>
      </w:r>
    </w:p>
    <w:p w:rsidR="00000000" w:rsidDel="00000000" w:rsidP="00000000" w:rsidRDefault="00000000" w:rsidRPr="00000000" w14:paraId="0000005D">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w:t>
      </w:r>
    </w:p>
    <w:p w:rsidR="00000000" w:rsidDel="00000000" w:rsidP="00000000" w:rsidRDefault="00000000" w:rsidRPr="00000000" w14:paraId="0000005E">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No</w:t>
      </w:r>
    </w:p>
    <w:p w:rsidR="00000000" w:rsidDel="00000000" w:rsidP="00000000" w:rsidRDefault="00000000" w:rsidRPr="00000000" w14:paraId="0000005F">
      <w:pPr>
        <w:spacing w:after="20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Is this new application leveraging Housing and/or Healthcare resources?  (Choose all that apply)</w:t>
      </w:r>
      <w:r w:rsidDel="00000000" w:rsidR="00000000" w:rsidRPr="00000000">
        <w:rPr>
          <w:rtl w:val="0"/>
        </w:rPr>
      </w:r>
    </w:p>
    <w:p w:rsidR="00000000" w:rsidDel="00000000" w:rsidP="00000000" w:rsidRDefault="00000000" w:rsidRPr="00000000" w14:paraId="00000060">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 - housing</w:t>
      </w:r>
    </w:p>
    <w:p w:rsidR="00000000" w:rsidDel="00000000" w:rsidP="00000000" w:rsidRDefault="00000000" w:rsidRPr="00000000" w14:paraId="00000061">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 - healthcare</w:t>
      </w:r>
    </w:p>
    <w:p w:rsidR="00000000" w:rsidDel="00000000" w:rsidP="00000000" w:rsidRDefault="00000000" w:rsidRPr="00000000" w14:paraId="00000062">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No</w:t>
      </w:r>
    </w:p>
    <w:p w:rsidR="00000000" w:rsidDel="00000000" w:rsidP="00000000" w:rsidRDefault="00000000" w:rsidRPr="00000000" w14:paraId="00000063">
      <w:pPr>
        <w:spacing w:after="20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Do you plan to target a specific subpopulation in your project? If yes, which ones? </w:t>
      </w:r>
      <w:r w:rsidDel="00000000" w:rsidR="00000000" w:rsidRPr="00000000">
        <w:rPr>
          <w:rFonts w:ascii="Times New Roman" w:cs="Times New Roman" w:eastAsia="Times New Roman" w:hAnsi="Times New Roman"/>
          <w:i w:val="1"/>
          <w:iCs w:val="1"/>
          <w:sz w:val="24"/>
          <w:szCs w:val="24"/>
          <w:rtl w:val="0"/>
        </w:rPr>
        <w:t xml:space="preserve">(choose all that apply)</w:t>
      </w:r>
    </w:p>
    <w:p w:rsidR="00000000" w:rsidDel="00000000" w:rsidP="00000000" w:rsidRDefault="00000000" w:rsidRPr="00000000" w14:paraId="00000064">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Individuals</w:t>
      </w:r>
    </w:p>
    <w:p w:rsidR="00000000" w:rsidDel="00000000" w:rsidP="00000000" w:rsidRDefault="00000000" w:rsidRPr="00000000" w14:paraId="00000065">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Families</w:t>
      </w:r>
    </w:p>
    <w:p w:rsidR="00000000" w:rsidDel="00000000" w:rsidP="00000000" w:rsidRDefault="00000000" w:rsidRPr="00000000" w14:paraId="00000066">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Youth (age 18 - 24)</w:t>
      </w:r>
    </w:p>
    <w:p w:rsidR="00000000" w:rsidDel="00000000" w:rsidP="00000000" w:rsidRDefault="00000000" w:rsidRPr="00000000" w14:paraId="00000067">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Veterans</w:t>
      </w:r>
    </w:p>
    <w:p w:rsidR="00000000" w:rsidDel="00000000" w:rsidP="00000000" w:rsidRDefault="00000000" w:rsidRPr="00000000" w14:paraId="00000068">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Domestic Violence</w:t>
      </w:r>
    </w:p>
    <w:p w:rsidR="00000000" w:rsidDel="00000000" w:rsidP="00000000" w:rsidRDefault="00000000" w:rsidRPr="00000000" w14:paraId="00000069">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____Seniors (age 62+)</w:t>
      </w:r>
    </w:p>
    <w:p w:rsidR="00000000" w:rsidDel="00000000" w:rsidP="00000000" w:rsidRDefault="00000000" w:rsidRPr="00000000" w14:paraId="0000006A">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____Substance Use Disorder</w:t>
      </w:r>
    </w:p>
    <w:p w:rsidR="00000000" w:rsidDel="00000000" w:rsidP="00000000" w:rsidRDefault="00000000" w:rsidRPr="00000000" w14:paraId="0000006B">
      <w:pPr>
        <w:spacing w:after="20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____Mental Illness</w:t>
      </w:r>
    </w:p>
    <w:p w:rsidR="00000000" w:rsidDel="00000000" w:rsidP="00000000" w:rsidRDefault="00000000" w:rsidRPr="00000000" w14:paraId="0000006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your project have a sub-recipient? If yes, which organization and for what purpose? </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detailed description of the scope of the project including the target population(s) to be served, project plan for addressing the identified housing and supportive service needs, anticipated project outcome(s), coordination with other organizations (e.g., federal, state, nonprofit), and how the CoC Program funding will be used.</w:t>
      </w:r>
    </w:p>
    <w:p w:rsidR="00000000" w:rsidDel="00000000" w:rsidP="00000000" w:rsidRDefault="00000000" w:rsidRPr="00000000" w14:paraId="0000006F">
      <w:pPr>
        <w:pStyle w:val="Heading1"/>
        <w:rPr/>
      </w:pPr>
      <w:bookmarkStart w:colFirst="0" w:colLast="0" w:name="_heading=h.73be61b81hwz" w:id="16"/>
      <w:bookmarkEnd w:id="16"/>
      <w:r w:rsidDel="00000000" w:rsidR="00000000" w:rsidRPr="00000000">
        <w:rPr>
          <w:rtl w:val="0"/>
        </w:rPr>
        <w:t xml:space="preserve">Experience</w:t>
      </w:r>
    </w:p>
    <w:p w:rsidR="00000000" w:rsidDel="00000000" w:rsidP="00000000" w:rsidRDefault="00000000" w:rsidRPr="00000000" w14:paraId="0000007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your organization’s experience administering other federal, state, local and/or private sector grants. Be specific and explain what the funding was used for, grant management requirements, etc. (e-snaps 2000 character limit)</w:t>
      </w:r>
    </w:p>
    <w:p w:rsidR="00000000" w:rsidDel="00000000" w:rsidP="00000000" w:rsidRDefault="00000000" w:rsidRPr="00000000" w14:paraId="00000071">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experience of the applicant and sub-recipients (if any) in working with households experiencing homelessness. Describe experience working with the proposed population (if applicable) and in providing housing similar to that proposed in the application. (e-snaps 2000 character limit)</w:t>
      </w:r>
    </w:p>
    <w:p w:rsidR="00000000" w:rsidDel="00000000" w:rsidP="00000000" w:rsidRDefault="00000000" w:rsidRPr="00000000" w14:paraId="00000073">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agencies would you partner with to provide services to help project participants address their service needs? Do you plan to have an MOU in place with these partners? </w:t>
      </w:r>
    </w:p>
    <w:p w:rsidR="00000000" w:rsidDel="00000000" w:rsidP="00000000" w:rsidRDefault="00000000" w:rsidRPr="00000000" w14:paraId="00000075">
      <w:pPr>
        <w:pStyle w:val="Heading1"/>
        <w:rPr/>
      </w:pPr>
      <w:bookmarkStart w:colFirst="0" w:colLast="0" w:name="_heading=h.ac5zvlao5w87" w:id="17"/>
      <w:bookmarkEnd w:id="17"/>
      <w:r w:rsidDel="00000000" w:rsidR="00000000" w:rsidRPr="00000000">
        <w:rPr>
          <w:rtl w:val="0"/>
        </w:rPr>
        <w:t xml:space="preserve">Proposed Housing Plan</w:t>
      </w:r>
    </w:p>
    <w:p w:rsidR="00000000" w:rsidDel="00000000" w:rsidP="00000000" w:rsidRDefault="00000000" w:rsidRPr="00000000" w14:paraId="0000007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number of beds:</w:t>
      </w:r>
    </w:p>
    <w:p w:rsidR="00000000" w:rsidDel="00000000" w:rsidP="00000000" w:rsidRDefault="00000000" w:rsidRPr="00000000" w14:paraId="0000007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number of units:</w:t>
      </w:r>
    </w:p>
    <w:p w:rsidR="00000000" w:rsidDel="00000000" w:rsidP="00000000" w:rsidRDefault="00000000" w:rsidRPr="00000000" w14:paraId="0000007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plan to operate in a single site or scattered site?</w:t>
      </w:r>
    </w:p>
    <w:p w:rsidR="00000000" w:rsidDel="00000000" w:rsidP="00000000" w:rsidRDefault="00000000" w:rsidRPr="00000000" w14:paraId="00000079">
      <w:pPr>
        <w:spacing w:after="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single-site, do you own a property for this? Provide address.</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For Scattered-Site Projects</w:t>
      </w:r>
      <w:r w:rsidDel="00000000" w:rsidR="00000000" w:rsidRPr="00000000">
        <w:rPr>
          <w:rFonts w:ascii="Times New Roman" w:cs="Times New Roman" w:eastAsia="Times New Roman" w:hAnsi="Times New Roman"/>
          <w:sz w:val="24"/>
          <w:szCs w:val="24"/>
          <w:rtl w:val="0"/>
        </w:rPr>
        <w:t xml:space="preserve">: Please describe how you will support participants with housing search and location.</w:t>
      </w:r>
    </w:p>
    <w:p w:rsidR="00000000" w:rsidDel="00000000" w:rsidP="00000000" w:rsidRDefault="00000000" w:rsidRPr="00000000" w14:paraId="0000007B">
      <w:pPr>
        <w:numPr>
          <w:ilvl w:val="0"/>
          <w:numId w:val="14"/>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supports will your project provide to households to identify units in the community?</w:t>
      </w:r>
    </w:p>
    <w:p w:rsidR="00000000" w:rsidDel="00000000" w:rsidP="00000000" w:rsidRDefault="00000000" w:rsidRPr="00000000" w14:paraId="0000007C">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organization have existing relationships with landlords? If so, describe. If not, how will you recruit landlords and build landlord relationships?</w:t>
      </w:r>
    </w:p>
    <w:p w:rsidR="00000000" w:rsidDel="00000000" w:rsidP="00000000" w:rsidRDefault="00000000" w:rsidRPr="00000000" w14:paraId="0000007D">
      <w:pPr>
        <w:pStyle w:val="Heading1"/>
        <w:rPr/>
      </w:pPr>
      <w:bookmarkStart w:colFirst="0" w:colLast="0" w:name="_heading=h.etqjsuwn1sji" w:id="18"/>
      <w:bookmarkEnd w:id="18"/>
      <w:r w:rsidDel="00000000" w:rsidR="00000000" w:rsidRPr="00000000">
        <w:rPr>
          <w:rtl w:val="0"/>
        </w:rPr>
        <w:t xml:space="preserve">Program Design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general description of your proposed project (3000 character limit).  This should include a clear and concise description of the scope of the project and should be consistent with the information that you have provided in other parts of this application. The following information should be included in your description: </w:t>
      </w:r>
    </w:p>
    <w:p w:rsidR="00000000" w:rsidDel="00000000" w:rsidP="00000000" w:rsidRDefault="00000000" w:rsidRPr="00000000" w14:paraId="0000007F">
      <w:pPr>
        <w:numPr>
          <w:ilvl w:val="0"/>
          <w:numId w:val="17"/>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plan for addressing the identified housing and supportive service needs of participants, including: </w:t>
      </w:r>
    </w:p>
    <w:p w:rsidR="00000000" w:rsidDel="00000000" w:rsidP="00000000" w:rsidRDefault="00000000" w:rsidRPr="00000000" w14:paraId="00000080">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housing/housing model proposed, including the number and configuration of units, and how/why this type of housing/housing model will fit the needs of the project participants. </w:t>
      </w:r>
    </w:p>
    <w:p w:rsidR="00000000" w:rsidDel="00000000" w:rsidP="00000000" w:rsidRDefault="00000000" w:rsidRPr="00000000" w14:paraId="00000081">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supportive services your organization will provide to project participants. </w:t>
      </w:r>
    </w:p>
    <w:p w:rsidR="00000000" w:rsidDel="00000000" w:rsidP="00000000" w:rsidRDefault="00000000" w:rsidRPr="00000000" w14:paraId="00000082">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your organization will engage participants in services and any service participation requirements your organization plans to implement.  </w:t>
      </w:r>
    </w:p>
    <w:p w:rsidR="00000000" w:rsidDel="00000000" w:rsidP="00000000" w:rsidRDefault="00000000" w:rsidRPr="00000000" w14:paraId="00000083">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If/how your organization plans to partner/coordinate with other agencies/organizations to provide additional expertise.  Community partners should be referenced, by name, including a) your experience working with this partner, and b) a description of their role in the success of the project and the households served (e.g., employment, transportation, child care).</w:t>
      </w:r>
    </w:p>
    <w:p w:rsidR="00000000" w:rsidDel="00000000" w:rsidP="00000000" w:rsidRDefault="00000000" w:rsidRPr="00000000" w14:paraId="00000084">
      <w:pPr>
        <w:numPr>
          <w:ilvl w:val="0"/>
          <w:numId w:val="17"/>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Projected project outcomes (outcomes should focus on housing stability, increase in both employment and non-earned income, connection to mainstream resources and benefits, connection to healthcare, etc.)</w:t>
      </w:r>
    </w:p>
    <w:p w:rsidR="00000000" w:rsidDel="00000000" w:rsidP="00000000" w:rsidRDefault="00000000" w:rsidRPr="00000000" w14:paraId="00000085">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past outcomes on other projects/programs your organization has operated related to increasing employment income among program participants.</w:t>
      </w:r>
    </w:p>
    <w:p w:rsidR="00000000" w:rsidDel="00000000" w:rsidP="00000000" w:rsidRDefault="00000000" w:rsidRPr="00000000" w14:paraId="00000086">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past outcomes on other projects/programs your organization has operated related to reducing returns to homelessness among participants who have exited your programs. </w:t>
      </w:r>
    </w:p>
    <w:p w:rsidR="00000000" w:rsidDel="00000000" w:rsidP="00000000" w:rsidRDefault="00000000" w:rsidRPr="00000000" w14:paraId="00000087">
      <w:pPr>
        <w:numPr>
          <w:ilvl w:val="0"/>
          <w:numId w:val="17"/>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CoC Program funding will be used. </w:t>
      </w:r>
    </w:p>
    <w:p w:rsidR="00000000" w:rsidDel="00000000" w:rsidP="00000000" w:rsidRDefault="00000000" w:rsidRPr="00000000" w14:paraId="00000088">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should include staffing to be provided through the project (for ex., 1 case manager at 40 hours/week, 1 housing locator at 20 hours/week, etc.) and the activities of those staff positions.</w:t>
      </w:r>
    </w:p>
    <w:p w:rsidR="00000000" w:rsidDel="00000000" w:rsidP="00000000" w:rsidRDefault="00000000" w:rsidRPr="00000000" w14:paraId="00000089">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proposed service staff to household ratio for the proposed project (how many households will be assigned to each case manager at a given time)?    </w:t>
      </w:r>
    </w:p>
    <w:p w:rsidR="00000000" w:rsidDel="00000000" w:rsidP="00000000" w:rsidRDefault="00000000" w:rsidRPr="00000000" w14:paraId="0000008A">
      <w:pPr>
        <w:numPr>
          <w:ilvl w:val="1"/>
          <w:numId w:val="17"/>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should include how funds for housing – rental assistance, leasing, operating, or some combination of those – will be used.  </w:t>
      </w:r>
    </w:p>
    <w:p w:rsidR="00000000" w:rsidDel="00000000" w:rsidP="00000000" w:rsidRDefault="00000000" w:rsidRPr="00000000" w14:paraId="0000008B">
      <w:pPr>
        <w:numPr>
          <w:ilvl w:val="1"/>
          <w:numId w:val="1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other funding sources will be used to provide housing and/or supportive services, please explain. </w:t>
      </w:r>
    </w:p>
    <w:p w:rsidR="00000000" w:rsidDel="00000000" w:rsidP="00000000" w:rsidRDefault="00000000" w:rsidRPr="00000000" w14:paraId="0000008C">
      <w:pPr>
        <w:pStyle w:val="Heading2"/>
        <w:rPr/>
      </w:pPr>
      <w:bookmarkStart w:colFirst="0" w:colLast="0" w:name="_heading=h.qt10rpt5bh7h" w:id="19"/>
      <w:bookmarkEnd w:id="19"/>
      <w:r w:rsidDel="00000000" w:rsidR="00000000" w:rsidRPr="00000000">
        <w:rPr>
          <w:rtl w:val="0"/>
        </w:rPr>
        <w:t xml:space="preserve">Transitional Housing Project Only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substance use treatment available on-site? ( ) Yes  ( ) No</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purpose of the project to provide substance abuse treatment services for people experiencing homelessness with participation required? ( ) Yes  ( ) No</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project sober housing for people in recovery? ( ) Yes  ( ) No</w:t>
      </w:r>
    </w:p>
    <w:p w:rsidR="00000000" w:rsidDel="00000000" w:rsidP="00000000" w:rsidRDefault="00000000" w:rsidRPr="00000000" w14:paraId="00000090">
      <w:pPr>
        <w:pStyle w:val="Heading2"/>
        <w:rPr/>
      </w:pPr>
      <w:bookmarkStart w:colFirst="0" w:colLast="0" w:name="_heading=h.6tnut6s59jhd" w:id="20"/>
      <w:bookmarkEnd w:id="20"/>
      <w:r w:rsidDel="00000000" w:rsidR="00000000" w:rsidRPr="00000000">
        <w:rPr>
          <w:rtl w:val="0"/>
        </w:rPr>
        <w:t xml:space="preserve">Street Outreach Projects Only </w:t>
      </w:r>
    </w:p>
    <w:p w:rsidR="00000000" w:rsidDel="00000000" w:rsidP="00000000" w:rsidRDefault="00000000" w:rsidRPr="00000000" w14:paraId="00000091">
      <w:pPr>
        <w:spacing w:after="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how street outreach will be conducted, including how often street outreach will be conducted, where street outreach will be conducted, and proposed staffing structure.</w:t>
      </w:r>
    </w:p>
    <w:p w:rsidR="00000000" w:rsidDel="00000000" w:rsidP="00000000" w:rsidRDefault="00000000" w:rsidRPr="00000000" w14:paraId="00000092">
      <w:pPr>
        <w:pStyle w:val="Heading1"/>
        <w:spacing w:after="200" w:lineRule="auto"/>
        <w:rPr/>
      </w:pPr>
      <w:bookmarkStart w:colFirst="0" w:colLast="0" w:name="_heading=h.r0dq9wamtbys" w:id="21"/>
      <w:bookmarkEnd w:id="21"/>
      <w:r w:rsidDel="00000000" w:rsidR="00000000" w:rsidRPr="00000000">
        <w:rPr>
          <w:rtl w:val="0"/>
        </w:rPr>
        <w:t xml:space="preserve">Threshold Requirements</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 meet the following requirements for your application to be accepted: </w:t>
      </w:r>
    </w:p>
    <w:p w:rsidR="00000000" w:rsidDel="00000000" w:rsidP="00000000" w:rsidRDefault="00000000" w:rsidRPr="00000000" w14:paraId="00000094">
      <w:pPr>
        <w:spacing w:after="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will participate with Coordinated Entry. </w:t>
      </w:r>
    </w:p>
    <w:p w:rsidR="00000000" w:rsidDel="00000000" w:rsidP="00000000" w:rsidRDefault="00000000" w:rsidRPr="00000000" w14:paraId="00000095">
      <w:pPr>
        <w:spacing w:after="0" w:before="20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w:t>
      </w:r>
    </w:p>
    <w:p w:rsidR="00000000" w:rsidDel="00000000" w:rsidP="00000000" w:rsidRDefault="00000000" w:rsidRPr="00000000" w14:paraId="00000096">
      <w:pPr>
        <w:spacing w:after="0" w:before="20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No</w:t>
      </w:r>
    </w:p>
    <w:p w:rsidR="00000000" w:rsidDel="00000000" w:rsidP="00000000" w:rsidRDefault="00000000" w:rsidRPr="00000000" w14:paraId="00000097">
      <w:pPr>
        <w:spacing w:after="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will be an active participant in 75% of the CoC meetings in the next 12 months. </w:t>
      </w:r>
    </w:p>
    <w:p w:rsidR="00000000" w:rsidDel="00000000" w:rsidP="00000000" w:rsidRDefault="00000000" w:rsidRPr="00000000" w14:paraId="00000098">
      <w:pPr>
        <w:spacing w:after="0" w:before="20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w:t>
      </w:r>
    </w:p>
    <w:p w:rsidR="00000000" w:rsidDel="00000000" w:rsidP="00000000" w:rsidRDefault="00000000" w:rsidRPr="00000000" w14:paraId="00000099">
      <w:pPr>
        <w:spacing w:after="0" w:before="20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No</w:t>
      </w:r>
    </w:p>
    <w:p w:rsidR="00000000" w:rsidDel="00000000" w:rsidP="00000000" w:rsidRDefault="00000000" w:rsidRPr="00000000" w14:paraId="0000009A">
      <w:pPr>
        <w:spacing w:after="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will verify all participant eligibility - all clients came from eligible locations prior to project entry</w:t>
      </w:r>
    </w:p>
    <w:p w:rsidR="00000000" w:rsidDel="00000000" w:rsidP="00000000" w:rsidRDefault="00000000" w:rsidRPr="00000000" w14:paraId="0000009B">
      <w:pPr>
        <w:spacing w:after="0" w:before="20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w:t>
      </w:r>
    </w:p>
    <w:p w:rsidR="00000000" w:rsidDel="00000000" w:rsidP="00000000" w:rsidRDefault="00000000" w:rsidRPr="00000000" w14:paraId="0000009C">
      <w:pPr>
        <w:spacing w:after="0" w:before="200" w:lineRule="auto"/>
        <w:ind w:left="1440"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_____ No</w:t>
      </w:r>
      <w:r w:rsidDel="00000000" w:rsidR="00000000" w:rsidRPr="00000000">
        <w:rPr>
          <w:rtl w:val="0"/>
        </w:rPr>
      </w:r>
    </w:p>
    <w:p w:rsidR="00000000" w:rsidDel="00000000" w:rsidP="00000000" w:rsidRDefault="00000000" w:rsidRPr="00000000" w14:paraId="0000009D">
      <w:pPr>
        <w:spacing w:after="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agrees to actively use HMIS (or comparable database, if domestic violence provider).</w:t>
      </w:r>
    </w:p>
    <w:p w:rsidR="00000000" w:rsidDel="00000000" w:rsidP="00000000" w:rsidRDefault="00000000" w:rsidRPr="00000000" w14:paraId="0000009E">
      <w:pPr>
        <w:spacing w:after="0" w:before="20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w:t>
      </w:r>
    </w:p>
    <w:p w:rsidR="00000000" w:rsidDel="00000000" w:rsidP="00000000" w:rsidRDefault="00000000" w:rsidRPr="00000000" w14:paraId="0000009F">
      <w:pPr>
        <w:spacing w:after="200" w:before="20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No</w:t>
      </w:r>
    </w:p>
    <w:p w:rsidR="00000000" w:rsidDel="00000000" w:rsidP="00000000" w:rsidRDefault="00000000" w:rsidRPr="00000000" w14:paraId="000000A0">
      <w:pPr>
        <w:pStyle w:val="Heading2"/>
        <w:spacing w:after="200" w:lineRule="auto"/>
        <w:rPr>
          <w:i w:val="0"/>
          <w:iCs w:val="0"/>
        </w:rPr>
      </w:pPr>
      <w:bookmarkStart w:colFirst="0" w:colLast="0" w:name="_heading=h.vtkfqrwn7muc" w:id="22"/>
      <w:bookmarkEnd w:id="22"/>
      <w:r w:rsidDel="00000000" w:rsidR="00000000" w:rsidRPr="00000000">
        <w:rPr>
          <w:rtl w:val="0"/>
        </w:rPr>
        <w:t xml:space="preserve">Transitional Housing:</w:t>
      </w:r>
      <w:r w:rsidDel="00000000" w:rsidR="00000000" w:rsidRPr="00000000">
        <w:rPr>
          <w:rtl w:val="0"/>
        </w:rPr>
      </w:r>
    </w:p>
    <w:p w:rsidR="00000000" w:rsidDel="00000000" w:rsidP="00000000" w:rsidRDefault="00000000" w:rsidRPr="00000000" w14:paraId="000000A1">
      <w:pPr>
        <w:numPr>
          <w:ilvl w:val="0"/>
          <w:numId w:val="1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how the project will provide and/or partner with other organizations to provide eligible supportive services that are necessary to assist program participants to obtain and maintain housing.</w:t>
      </w:r>
    </w:p>
    <w:p w:rsidR="00000000" w:rsidDel="00000000" w:rsidP="00000000" w:rsidRDefault="00000000" w:rsidRPr="00000000" w14:paraId="000000A2">
      <w:pPr>
        <w:numPr>
          <w:ilvl w:val="0"/>
          <w:numId w:val="1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your organization's prior experience operating transitional housing or other projects that have successfully helped homeless individuals and families exit homelessness within 24 months. </w:t>
      </w:r>
    </w:p>
    <w:p w:rsidR="00000000" w:rsidDel="00000000" w:rsidP="00000000" w:rsidRDefault="00000000" w:rsidRPr="00000000" w14:paraId="000000A3">
      <w:pPr>
        <w:numPr>
          <w:ilvl w:val="0"/>
          <w:numId w:val="1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include your organization's prior outcomes related to exits to permanent housing and increasing income. Please address whether your organization has previously operated or is currently operating transitional housing or another homelessness project where at least 50 percent of participants exit to permanent housing within 24 months and at least 50 percent of participants exit with employment income as reflected in HMIS or another data system used by the applicant. If not, please describe your organization’s plan to achieve these outcomes in this project. </w:t>
      </w:r>
    </w:p>
    <w:p w:rsidR="00000000" w:rsidDel="00000000" w:rsidP="00000000" w:rsidRDefault="00000000" w:rsidRPr="00000000" w14:paraId="000000A4">
      <w:pPr>
        <w:numPr>
          <w:ilvl w:val="0"/>
          <w:numId w:val="1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whether the project will be supplemented with resources from other public or private sources, that may include mainstream health, social, and employment programs such as Medicare, Medicaid, SSI, and SNAP.</w:t>
      </w:r>
    </w:p>
    <w:p w:rsidR="00000000" w:rsidDel="00000000" w:rsidP="00000000" w:rsidRDefault="00000000" w:rsidRPr="00000000" w14:paraId="000000A5">
      <w:pPr>
        <w:numPr>
          <w:ilvl w:val="0"/>
          <w:numId w:val="1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Indicate whether your organization will be able to demonstrate that the proposed project will require program participants to take part in supportive services (e.g. case management, life skills, substance use treatment) in line with 24 CFR 578.75(h) by attaching a supportive service agreement (contract, occupancy agreement, lease, or equivalent). </w:t>
      </w:r>
    </w:p>
    <w:p w:rsidR="00000000" w:rsidDel="00000000" w:rsidP="00000000" w:rsidRDefault="00000000" w:rsidRPr="00000000" w14:paraId="000000A6">
      <w:pPr>
        <w:numPr>
          <w:ilvl w:val="0"/>
          <w:numId w:val="15"/>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Indicate whether and, if so, how your proposed project will provide 40 hours per week of customized services for each participant (e.g. case management, employment training, substance use treatment, etc.). This can be provided directly by the organization or through a partner. Per HUD:</w:t>
      </w:r>
    </w:p>
    <w:p w:rsidR="00000000" w:rsidDel="00000000" w:rsidP="00000000" w:rsidRDefault="00000000" w:rsidRPr="00000000" w14:paraId="000000A7">
      <w:pPr>
        <w:numPr>
          <w:ilvl w:val="1"/>
          <w:numId w:val="15"/>
        </w:numPr>
        <w:spacing w:after="0" w:after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40 hours per week may be reduced proportionately for participants who are employed.</w:t>
      </w:r>
    </w:p>
    <w:p w:rsidR="00000000" w:rsidDel="00000000" w:rsidP="00000000" w:rsidRDefault="00000000" w:rsidRPr="00000000" w14:paraId="000000A8">
      <w:pPr>
        <w:numPr>
          <w:ilvl w:val="1"/>
          <w:numId w:val="15"/>
        </w:numPr>
        <w:spacing w:after="0" w:after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40 hours per week does not apply to participants over age 62 or who have a physical disability/impairment or a developmental disability (24 CFR 582.5) not including substance use disorder.</w:t>
      </w:r>
    </w:p>
    <w:p w:rsidR="00000000" w:rsidDel="00000000" w:rsidP="00000000" w:rsidRDefault="00000000" w:rsidRPr="00000000" w14:paraId="000000A9">
      <w:pPr>
        <w:numPr>
          <w:ilvl w:val="0"/>
          <w:numId w:val="15"/>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describe why your organization believes that the average cost per household served is reasonable, consistent with 2 CFR 200.404.</w:t>
      </w:r>
    </w:p>
    <w:p w:rsidR="00000000" w:rsidDel="00000000" w:rsidP="00000000" w:rsidRDefault="00000000" w:rsidRPr="00000000" w14:paraId="000000AA">
      <w:pPr>
        <w:pStyle w:val="Heading2"/>
        <w:spacing w:after="200" w:lineRule="auto"/>
        <w:rPr/>
      </w:pPr>
      <w:bookmarkStart w:colFirst="0" w:colLast="0" w:name="_heading=h.gjfs10nme7iv" w:id="23"/>
      <w:bookmarkEnd w:id="23"/>
      <w:r w:rsidDel="00000000" w:rsidR="00000000" w:rsidRPr="00000000">
        <w:rPr>
          <w:rtl w:val="0"/>
        </w:rPr>
        <w:t xml:space="preserve">SSO Standalone: </w:t>
      </w:r>
    </w:p>
    <w:p w:rsidR="00000000" w:rsidDel="00000000" w:rsidP="00000000" w:rsidRDefault="00000000" w:rsidRPr="00000000" w14:paraId="000000AB">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describe why this Supportive Services project is necessary to assist people in exiting homelessness and increasing self-sufficiency AND describe whether/how your organization will conduct an annual assessment of the service needs of the program participants.</w:t>
      </w:r>
    </w:p>
    <w:p w:rsidR="00000000" w:rsidDel="00000000" w:rsidP="00000000" w:rsidRDefault="00000000" w:rsidRPr="00000000" w14:paraId="000000AC">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the proposed project’s strategy for providing supportive services to eligible program participants including those with histories of unsheltered homelessness and those who do not traditionally engage with supportive services.</w:t>
      </w:r>
    </w:p>
    <w:p w:rsidR="00000000" w:rsidDel="00000000" w:rsidP="00000000" w:rsidRDefault="00000000" w:rsidRPr="00000000" w14:paraId="000000AD">
      <w:pPr>
        <w:numPr>
          <w:ilvl w:val="0"/>
          <w:numId w:val="1"/>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whether/how the project will be supplemented with resources from other public or private sources, that may include mainstream health, social, and employment programs such as Medicare, Medicaid, SSI, and SNAP.</w:t>
      </w:r>
    </w:p>
    <w:p w:rsidR="00000000" w:rsidDel="00000000" w:rsidP="00000000" w:rsidRDefault="00000000" w:rsidRPr="00000000" w14:paraId="000000AE">
      <w:pPr>
        <w:numPr>
          <w:ilvl w:val="0"/>
          <w:numId w:val="1"/>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describe why your organization believes that the average cost per household served is reasonable, consistent with 2 CFR 200.404.</w:t>
      </w:r>
    </w:p>
    <w:p w:rsidR="00000000" w:rsidDel="00000000" w:rsidP="00000000" w:rsidRDefault="00000000" w:rsidRPr="00000000" w14:paraId="000000AF">
      <w:pPr>
        <w:pStyle w:val="Heading2"/>
        <w:spacing w:after="200" w:lineRule="auto"/>
        <w:rPr/>
      </w:pPr>
      <w:bookmarkStart w:colFirst="0" w:colLast="0" w:name="_heading=h.40zhh275n405" w:id="24"/>
      <w:bookmarkEnd w:id="24"/>
      <w:r w:rsidDel="00000000" w:rsidR="00000000" w:rsidRPr="00000000">
        <w:rPr>
          <w:rtl w:val="0"/>
        </w:rPr>
        <w:t xml:space="preserve">SSO Street Outreach:</w:t>
      </w:r>
    </w:p>
    <w:p w:rsidR="00000000" w:rsidDel="00000000" w:rsidP="00000000" w:rsidRDefault="00000000" w:rsidRPr="00000000" w14:paraId="000000B0">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whether/how the project will be supplemented with resources from other public or private sources, that may include mainstream health, social, and employment programs such as Medicare, Medicaid, SSI, and SNAP.</w:t>
      </w:r>
    </w:p>
    <w:p w:rsidR="00000000" w:rsidDel="00000000" w:rsidP="00000000" w:rsidRDefault="00000000" w:rsidRPr="00000000" w14:paraId="000000B1">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the proposed project’s strategy for providing supportive services to eligible program participants including those with histories of unsheltered homelessness and those who do not traditionally engage with supportive services.</w:t>
      </w:r>
    </w:p>
    <w:p w:rsidR="00000000" w:rsidDel="00000000" w:rsidP="00000000" w:rsidRDefault="00000000" w:rsidRPr="00000000" w14:paraId="000000B2">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whether your organization has a history of partnering with first responders and law enforcement to engage people living in places not meant for human habitation to access emergency shelter, treatment programs, reunification with family, transitional housing or independent living. Describe how your organization will cooperate, assist, and not interfere or impede with law enforcement to enforce local laws such as public camping and public drug use laws.</w:t>
      </w:r>
    </w:p>
    <w:p w:rsidR="00000000" w:rsidDel="00000000" w:rsidP="00000000" w:rsidRDefault="00000000" w:rsidRPr="00000000" w14:paraId="000000B3">
      <w:pPr>
        <w:numPr>
          <w:ilvl w:val="0"/>
          <w:numId w:val="2"/>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your organization's experience providing street outreach services for people experiencing homelessness, and how you have demonstrated effectiveness at helping people successfully exit from places not meant for human habitation to emergency shelter, treatment programs, transitional housing or permanent housing programs. </w:t>
      </w:r>
    </w:p>
    <w:p w:rsidR="00000000" w:rsidDel="00000000" w:rsidP="00000000" w:rsidRDefault="00000000" w:rsidRPr="00000000" w14:paraId="000000B4">
      <w:pPr>
        <w:numPr>
          <w:ilvl w:val="0"/>
          <w:numId w:val="2"/>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describe why your organization believes that the average cost per household served is reasonable, consistent with 2 CFR 200.404</w:t>
      </w:r>
    </w:p>
    <w:p w:rsidR="00000000" w:rsidDel="00000000" w:rsidP="00000000" w:rsidRDefault="00000000" w:rsidRPr="00000000" w14:paraId="000000B5">
      <w:pPr>
        <w:pStyle w:val="Heading2"/>
        <w:spacing w:after="200" w:lineRule="auto"/>
        <w:rPr/>
      </w:pPr>
      <w:bookmarkStart w:colFirst="0" w:colLast="0" w:name="_heading=h.botk484tjbl2" w:id="25"/>
      <w:bookmarkEnd w:id="25"/>
      <w:r w:rsidDel="00000000" w:rsidR="00000000" w:rsidRPr="00000000">
        <w:rPr>
          <w:rtl w:val="0"/>
        </w:rPr>
        <w:t xml:space="preserve">Domestic Violence Applicants Only:</w:t>
      </w:r>
    </w:p>
    <w:p w:rsidR="00000000" w:rsidDel="00000000" w:rsidP="00000000" w:rsidRDefault="00000000" w:rsidRPr="00000000" w14:paraId="000000B6">
      <w:pPr>
        <w:numPr>
          <w:ilvl w:val="0"/>
          <w:numId w:val="4"/>
        </w:numPr>
        <w:spacing w:after="0" w:after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Based on experience, describe how your organization has accomplished the following: </w:t>
      </w:r>
    </w:p>
    <w:p w:rsidR="00000000" w:rsidDel="00000000" w:rsidP="00000000" w:rsidRDefault="00000000" w:rsidRPr="00000000" w14:paraId="000000B7">
      <w:pPr>
        <w:numPr>
          <w:ilvl w:val="1"/>
          <w:numId w:val="4"/>
        </w:numPr>
        <w:spacing w:after="0" w:after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ensured DV survivors experiencing homelessness were assisted to quickly move into safe affordable housing;</w:t>
      </w:r>
    </w:p>
    <w:p w:rsidR="00000000" w:rsidDel="00000000" w:rsidP="00000000" w:rsidRDefault="00000000" w:rsidRPr="00000000" w14:paraId="000000B8">
      <w:pPr>
        <w:numPr>
          <w:ilvl w:val="1"/>
          <w:numId w:val="4"/>
        </w:numPr>
        <w:spacing w:after="0" w:after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prioritized survivors (as in the process used, e.g. Coordinated Entry, prioritization list, CoC's emergency transfer plan, etc.)</w:t>
      </w:r>
    </w:p>
    <w:p w:rsidR="00000000" w:rsidDel="00000000" w:rsidP="00000000" w:rsidRDefault="00000000" w:rsidRPr="00000000" w14:paraId="000000B9">
      <w:pPr>
        <w:numPr>
          <w:ilvl w:val="1"/>
          <w:numId w:val="4"/>
        </w:numPr>
        <w:spacing w:after="0" w:after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determined which supportive services survivors needed;</w:t>
      </w:r>
    </w:p>
    <w:p w:rsidR="00000000" w:rsidDel="00000000" w:rsidP="00000000" w:rsidRDefault="00000000" w:rsidRPr="00000000" w14:paraId="000000BA">
      <w:pPr>
        <w:numPr>
          <w:ilvl w:val="1"/>
          <w:numId w:val="4"/>
        </w:numPr>
        <w:spacing w:after="0" w:after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connected survivors to supportive services, including mainstream benefits, health resources, and employment (including specific examples); and</w:t>
      </w:r>
    </w:p>
    <w:p w:rsidR="00000000" w:rsidDel="00000000" w:rsidP="00000000" w:rsidRDefault="00000000" w:rsidRPr="00000000" w14:paraId="000000BB">
      <w:pPr>
        <w:numPr>
          <w:ilvl w:val="1"/>
          <w:numId w:val="4"/>
        </w:numPr>
        <w:spacing w:after="0" w:after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moved clients from assisted housing to housing they could sustain- address housing stability after the housing subsidy ends.</w:t>
      </w:r>
    </w:p>
    <w:p w:rsidR="00000000" w:rsidDel="00000000" w:rsidP="00000000" w:rsidRDefault="00000000" w:rsidRPr="00000000" w14:paraId="000000BC">
      <w:pPr>
        <w:numPr>
          <w:ilvl w:val="0"/>
          <w:numId w:val="4"/>
        </w:numPr>
        <w:spacing w:after="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describe your organization's experience in utilizing trauma-informed, victim-centered approaches to meet needs of DV survivors.</w:t>
      </w:r>
    </w:p>
    <w:p w:rsidR="00000000" w:rsidDel="00000000" w:rsidP="00000000" w:rsidRDefault="00000000" w:rsidRPr="00000000" w14:paraId="000000BD">
      <w:pPr>
        <w:pStyle w:val="Heading1"/>
        <w:spacing w:after="200" w:line="240" w:lineRule="auto"/>
        <w:rPr/>
      </w:pPr>
      <w:bookmarkStart w:colFirst="0" w:colLast="0" w:name="_heading=h.phn0bwydpbdu" w:id="26"/>
      <w:bookmarkEnd w:id="26"/>
      <w:r w:rsidDel="00000000" w:rsidR="00000000" w:rsidRPr="00000000">
        <w:rPr>
          <w:rtl w:val="0"/>
        </w:rPr>
        <w:t xml:space="preserve">Project Milestones</w:t>
      </w:r>
    </w:p>
    <w:p w:rsidR="00000000" w:rsidDel="00000000" w:rsidP="00000000" w:rsidRDefault="00000000" w:rsidRPr="00000000" w14:paraId="000000B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plan for rapid implementation of the project, documenting how the project will be ready to begin housing the first project participant. Provide a detailed schedule of proposed activities for: </w:t>
      </w:r>
    </w:p>
    <w:p w:rsidR="00000000" w:rsidDel="00000000" w:rsidP="00000000" w:rsidRDefault="00000000" w:rsidRPr="00000000" w14:paraId="000000B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days after grant award</w:t>
      </w:r>
    </w:p>
    <w:p w:rsidR="00000000" w:rsidDel="00000000" w:rsidP="00000000" w:rsidRDefault="00000000" w:rsidRPr="00000000" w14:paraId="000000C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days after grant award</w:t>
      </w:r>
    </w:p>
    <w:p w:rsidR="00000000" w:rsidDel="00000000" w:rsidP="00000000" w:rsidRDefault="00000000" w:rsidRPr="00000000" w14:paraId="000000C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 days after grant award</w:t>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Style w:val="Heading1"/>
        <w:spacing w:line="240" w:lineRule="auto"/>
        <w:rPr/>
      </w:pPr>
      <w:bookmarkStart w:colFirst="0" w:colLast="0" w:name="_heading=h.s6m7a85q3gee" w:id="27"/>
      <w:bookmarkEnd w:id="27"/>
      <w:r w:rsidDel="00000000" w:rsidR="00000000" w:rsidRPr="00000000">
        <w:rPr>
          <w:rtl w:val="0"/>
        </w:rPr>
        <w:t xml:space="preserve">Financials</w:t>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must submit an estimated and reasonable budget for the project proposed. For eligible activities, please refer to this resource: </w:t>
      </w:r>
      <w:hyperlink r:id="rId12">
        <w:r w:rsidDel="00000000" w:rsidR="00000000" w:rsidRPr="00000000">
          <w:rPr>
            <w:rFonts w:ascii="Times New Roman" w:cs="Times New Roman" w:eastAsia="Times New Roman" w:hAnsi="Times New Roman"/>
            <w:color w:val="0563c1"/>
            <w:sz w:val="24"/>
            <w:szCs w:val="24"/>
            <w:u w:val="single"/>
            <w:rtl w:val="0"/>
          </w:rPr>
          <w:t xml:space="preserve">https://www.hudexchange.info/homelessness-assistance/coc-esg-virtual-binders/coc-eligible-activities/coc-eligible-activities-overview/list-of-coc-eligible-activities/</w:t>
        </w:r>
      </w:hyperlink>
      <w:r w:rsidDel="00000000" w:rsidR="00000000" w:rsidRPr="00000000">
        <w:rPr>
          <w:rFonts w:ascii="Times New Roman" w:cs="Times New Roman" w:eastAsia="Times New Roman" w:hAnsi="Times New Roman"/>
          <w:sz w:val="24"/>
          <w:szCs w:val="24"/>
          <w:rtl w:val="0"/>
        </w:rPr>
        <w:t xml:space="preserve">  Budgeted costs must be reasonable, allocable, and allowable. </w:t>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project is selected, the CoC’s Funding Committee reserves the right to approve an amount other than the amount requested.</w:t>
      </w:r>
      <w:r w:rsidDel="00000000" w:rsidR="00000000" w:rsidRPr="00000000">
        <w:rPr>
          <w:rtl w:val="0"/>
        </w:rPr>
      </w:r>
    </w:p>
    <w:p w:rsidR="00000000" w:rsidDel="00000000" w:rsidP="00000000" w:rsidRDefault="00000000" w:rsidRPr="00000000" w14:paraId="000000C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Style w:val="Heading1"/>
        <w:spacing w:after="200" w:line="240" w:lineRule="auto"/>
        <w:rPr/>
      </w:pPr>
      <w:bookmarkStart w:colFirst="0" w:colLast="0" w:name="_heading=h.as8erzhdjzj7" w:id="28"/>
      <w:bookmarkEnd w:id="28"/>
      <w:r w:rsidDel="00000000" w:rsidR="00000000" w:rsidRPr="00000000">
        <w:rPr>
          <w:rtl w:val="0"/>
        </w:rPr>
        <w:t xml:space="preserve">Project Effectiveness</w:t>
      </w:r>
    </w:p>
    <w:p w:rsidR="00000000" w:rsidDel="00000000" w:rsidP="00000000" w:rsidRDefault="00000000" w:rsidRPr="00000000" w14:paraId="000000C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how the project will ensure all services, housing decisions, and case management will be client driven. </w:t>
      </w:r>
    </w:p>
    <w:p w:rsidR="00000000" w:rsidDel="00000000" w:rsidP="00000000" w:rsidRDefault="00000000" w:rsidRPr="00000000" w14:paraId="000000CA">
      <w:pPr>
        <w:pStyle w:val="Heading1"/>
        <w:spacing w:after="200" w:line="240" w:lineRule="auto"/>
        <w:rPr/>
      </w:pPr>
      <w:bookmarkStart w:colFirst="0" w:colLast="0" w:name="_heading=h.nkul7ja58wbg" w:id="29"/>
      <w:bookmarkEnd w:id="29"/>
      <w:r w:rsidDel="00000000" w:rsidR="00000000" w:rsidRPr="00000000">
        <w:rPr>
          <w:rtl w:val="0"/>
        </w:rPr>
        <w:t xml:space="preserve">Incorporating People with Lived Experience Assessment</w:t>
      </w:r>
    </w:p>
    <w:p w:rsidR="00000000" w:rsidDel="00000000" w:rsidP="00000000" w:rsidRDefault="00000000" w:rsidRPr="00000000" w14:paraId="000000CB">
      <w:pPr>
        <w:spacing w:after="200" w:line="240" w:lineRule="auto"/>
        <w:rPr>
          <w:rFonts w:ascii="Times New Roman" w:cs="Times New Roman" w:eastAsia="Times New Roman" w:hAnsi="Times New Roman"/>
          <w:sz w:val="24"/>
          <w:szCs w:val="24"/>
        </w:rPr>
      </w:pPr>
      <w:bookmarkStart w:colFirst="0" w:colLast="0" w:name="_heading=h.gjdgxs" w:id="30"/>
      <w:bookmarkEnd w:id="30"/>
      <w:r w:rsidDel="00000000" w:rsidR="00000000" w:rsidRPr="00000000">
        <w:rPr>
          <w:rFonts w:ascii="Times New Roman" w:cs="Times New Roman" w:eastAsia="Times New Roman" w:hAnsi="Times New Roman"/>
          <w:sz w:val="24"/>
          <w:szCs w:val="24"/>
          <w:rtl w:val="0"/>
        </w:rPr>
        <w:t xml:space="preserve">Describe how the applicant enables/will enable people who are currently or recently unhoused the opportunity to participate in policy making on the board of directors or other equivalent policy making procedures? </w:t>
      </w:r>
    </w:p>
    <w:p w:rsidR="00000000" w:rsidDel="00000000" w:rsidP="00000000" w:rsidRDefault="00000000" w:rsidRPr="00000000" w14:paraId="000000CC">
      <w:pPr>
        <w:spacing w:after="200" w:line="240" w:lineRule="auto"/>
        <w:rPr>
          <w:rFonts w:ascii="Times New Roman" w:cs="Times New Roman" w:eastAsia="Times New Roman" w:hAnsi="Times New Roman"/>
          <w:sz w:val="24"/>
          <w:szCs w:val="24"/>
        </w:rPr>
      </w:pPr>
      <w:bookmarkStart w:colFirst="0" w:colLast="0" w:name="_heading=h.v7v9vilepbgg" w:id="31"/>
      <w:bookmarkEnd w:id="31"/>
      <w:r w:rsidDel="00000000" w:rsidR="00000000" w:rsidRPr="00000000">
        <w:rPr>
          <w:rtl w:val="0"/>
        </w:rPr>
      </w:r>
    </w:p>
    <w:p w:rsidR="00000000" w:rsidDel="00000000" w:rsidP="00000000" w:rsidRDefault="00000000" w:rsidRPr="00000000" w14:paraId="000000CD">
      <w:pPr>
        <w:spacing w:after="200" w:line="240" w:lineRule="auto"/>
        <w:rPr>
          <w:rFonts w:ascii="Times New Roman" w:cs="Times New Roman" w:eastAsia="Times New Roman" w:hAnsi="Times New Roman"/>
          <w:sz w:val="24"/>
          <w:szCs w:val="24"/>
        </w:rPr>
      </w:pPr>
      <w:bookmarkStart w:colFirst="0" w:colLast="0" w:name="_heading=h.kqebrpcrndub" w:id="32"/>
      <w:bookmarkEnd w:id="32"/>
      <w:r w:rsidDel="00000000" w:rsidR="00000000" w:rsidRPr="00000000">
        <w:rPr>
          <w:rFonts w:ascii="Times New Roman" w:cs="Times New Roman" w:eastAsia="Times New Roman" w:hAnsi="Times New Roman"/>
          <w:sz w:val="24"/>
          <w:szCs w:val="24"/>
          <w:rtl w:val="0"/>
        </w:rPr>
        <w:t xml:space="preserve">How will the project create opportunities for people with lived experience to share their expertise and insights?</w:t>
      </w:r>
    </w:p>
    <w:p w:rsidR="00000000" w:rsidDel="00000000" w:rsidP="00000000" w:rsidRDefault="00000000" w:rsidRPr="00000000" w14:paraId="000000CE">
      <w:pPr>
        <w:spacing w:after="200" w:line="240" w:lineRule="auto"/>
        <w:rPr>
          <w:rFonts w:ascii="Times New Roman" w:cs="Times New Roman" w:eastAsia="Times New Roman" w:hAnsi="Times New Roman"/>
          <w:sz w:val="24"/>
          <w:szCs w:val="24"/>
        </w:rPr>
      </w:pPr>
      <w:bookmarkStart w:colFirst="0" w:colLast="0" w:name="_heading=h.b2ficfqm2kh4" w:id="33"/>
      <w:bookmarkEnd w:id="33"/>
      <w:r w:rsidDel="00000000" w:rsidR="00000000" w:rsidRPr="00000000">
        <w:rPr>
          <w:rtl w:val="0"/>
        </w:rPr>
      </w:r>
    </w:p>
    <w:p w:rsidR="00000000" w:rsidDel="00000000" w:rsidP="00000000" w:rsidRDefault="00000000" w:rsidRPr="00000000" w14:paraId="000000CF">
      <w:pPr>
        <w:spacing w:after="200" w:lineRule="auto"/>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1"/>
        <w:spacing w:after="200" w:lineRule="auto"/>
        <w:jc w:val="center"/>
        <w:rPr/>
      </w:pPr>
      <w:bookmarkStart w:colFirst="0" w:colLast="0" w:name="_heading=h.9es3s6k24tbz" w:id="34"/>
      <w:bookmarkEnd w:id="34"/>
      <w:r w:rsidDel="00000000" w:rsidR="00000000" w:rsidRPr="00000000">
        <w:rPr>
          <w:rtl w:val="0"/>
        </w:rPr>
        <w:t xml:space="preserve">Project Type Details</w:t>
      </w:r>
    </w:p>
    <w:p w:rsidR="00000000" w:rsidDel="00000000" w:rsidP="00000000" w:rsidRDefault="00000000" w:rsidRPr="00000000" w14:paraId="000000D1">
      <w:pPr>
        <w:pStyle w:val="Heading2"/>
        <w:spacing w:after="200" w:lineRule="auto"/>
        <w:rPr/>
      </w:pPr>
      <w:bookmarkStart w:colFirst="0" w:colLast="0" w:name="_heading=h.3ub91n1sg19w" w:id="35"/>
      <w:bookmarkEnd w:id="35"/>
      <w:r w:rsidDel="00000000" w:rsidR="00000000" w:rsidRPr="00000000">
        <w:rPr>
          <w:rtl w:val="0"/>
        </w:rPr>
        <w:t xml:space="preserve">Transitional Housing (TH)</w:t>
      </w:r>
    </w:p>
    <w:p w:rsidR="00000000" w:rsidDel="00000000" w:rsidP="00000000" w:rsidRDefault="00000000" w:rsidRPr="00000000" w14:paraId="000000D2">
      <w:pPr>
        <w:spacing w:after="12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 Description:</w:t>
      </w:r>
      <w:r w:rsidDel="00000000" w:rsidR="00000000" w:rsidRPr="00000000">
        <w:rPr>
          <w:rFonts w:ascii="Times New Roman" w:cs="Times New Roman" w:eastAsia="Times New Roman" w:hAnsi="Times New Roman"/>
          <w:sz w:val="24"/>
          <w:szCs w:val="24"/>
          <w:rtl w:val="0"/>
        </w:rPr>
        <w:t xml:space="preserve"> Transitional Housing (TH) provides temporary housing with supportive services to individuals and families experiencing homelessness with the goal of interim stability and support to successfully move to and maintain permanent housing.</w:t>
      </w:r>
    </w:p>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Participant Eligibility: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Program participants must meet the eligibility requirements set forth in the NOFO under which the project was funded.</w:t>
      </w:r>
    </w:p>
    <w:p w:rsidR="00000000" w:rsidDel="00000000" w:rsidP="00000000" w:rsidRDefault="00000000" w:rsidRPr="00000000" w14:paraId="000000D4">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FY2025 CoC NOFO: “must serve persons who qualify as homeless under paragraphs (1), (2), or (4) of 24 CFR 578.3, Section 103(b) of the McKinney-Vento Homeless Assistance Act.</w:t>
      </w:r>
    </w:p>
    <w:p w:rsidR="00000000" w:rsidDel="00000000" w:rsidP="00000000" w:rsidRDefault="00000000" w:rsidRPr="00000000" w14:paraId="000000D5">
      <w:pPr>
        <w:spacing w:after="12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Recipients/subrecipients must follow the CoC’s written policies and procedures, including standards to prioritize referrals for TH.</w:t>
      </w:r>
    </w:p>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Housing/Length of Stay: </w:t>
      </w:r>
      <w:r w:rsidDel="00000000" w:rsidR="00000000" w:rsidRPr="00000000">
        <w:rPr>
          <w:rFonts w:ascii="Times New Roman" w:cs="Times New Roman" w:eastAsia="Times New Roman" w:hAnsi="Times New Roman"/>
          <w:sz w:val="24"/>
          <w:szCs w:val="24"/>
          <w:rtl w:val="0"/>
        </w:rPr>
        <w:t xml:space="preserve">TH projects can cover housing costs and accompanying supportive services for program participants for up to 24 months.</w:t>
      </w:r>
    </w:p>
    <w:p w:rsidR="00000000" w:rsidDel="00000000" w:rsidP="00000000" w:rsidRDefault="00000000" w:rsidRPr="00000000" w14:paraId="000000D7">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in a TH project must have a signed lease, sublease, or occupancy agreement with the following requirements:</w:t>
      </w:r>
    </w:p>
    <w:p w:rsidR="00000000" w:rsidDel="00000000" w:rsidP="00000000" w:rsidRDefault="00000000" w:rsidRPr="00000000" w14:paraId="000000D8">
      <w:pPr>
        <w:numPr>
          <w:ilvl w:val="0"/>
          <w:numId w:val="13"/>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initial term of at least one month</w:t>
      </w:r>
    </w:p>
    <w:p w:rsidR="00000000" w:rsidDel="00000000" w:rsidP="00000000" w:rsidRDefault="00000000" w:rsidRPr="00000000" w14:paraId="000000D9">
      <w:pPr>
        <w:numPr>
          <w:ilvl w:val="0"/>
          <w:numId w:val="13"/>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Automatically renewable upon expiration, except by prior notice by either party</w:t>
      </w:r>
    </w:p>
    <w:p w:rsidR="00000000" w:rsidDel="00000000" w:rsidP="00000000" w:rsidRDefault="00000000" w:rsidRPr="00000000" w14:paraId="000000DA">
      <w:pPr>
        <w:numPr>
          <w:ilvl w:val="0"/>
          <w:numId w:val="13"/>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maximum term of 24 months</w:t>
      </w:r>
    </w:p>
    <w:p w:rsidR="00000000" w:rsidDel="00000000" w:rsidP="00000000" w:rsidRDefault="00000000" w:rsidRPr="00000000" w14:paraId="000000D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 participants may remain in the project past 24 months if appropriate permanent housing has not been identified or if more time is needed for the household to achieve independence. However, HUD may discontinue TH funding if more than half of the households have exceeded 24 months.</w:t>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Case Management/Supportive Services:</w:t>
      </w:r>
      <w:r w:rsidDel="00000000" w:rsidR="00000000" w:rsidRPr="00000000">
        <w:rPr>
          <w:rFonts w:ascii="Times New Roman" w:cs="Times New Roman" w:eastAsia="Times New Roman" w:hAnsi="Times New Roman"/>
          <w:sz w:val="24"/>
          <w:szCs w:val="24"/>
          <w:rtl w:val="0"/>
        </w:rPr>
        <w:t xml:space="preserve"> TH projects can cover supportive services for program participants for up to 24 months.</w:t>
      </w:r>
    </w:p>
    <w:p w:rsidR="00000000" w:rsidDel="00000000" w:rsidP="00000000" w:rsidRDefault="00000000" w:rsidRPr="00000000" w14:paraId="000000DD">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facilitate the movement of program participants into permanent housing, transitional housing projects should provide a wide range of supportive services to participants while they reside in the program that meets the needs of their program participants.</w:t>
      </w:r>
    </w:p>
    <w:p w:rsidR="00000000" w:rsidDel="00000000" w:rsidP="00000000" w:rsidRDefault="00000000" w:rsidRPr="00000000" w14:paraId="000000DE">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Recipients and subrecipients may require the program participants to take part in supportive services that are not disability-related services provided through the project as a condition of continued participation in the program. Examples of disability-related services include, but are not limited to, mental health services, outpatient health services, and provision of medication, which are provided to a person with a disability to address a condition caused by the disability. Notwithstanding this provision, if the purpose of the project is to provide substance abuse treatment services, recipients and subrecipients may require program participants to take part in such services as a condition of continued participation in the program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DF">
      <w:pPr>
        <w:spacing w:after="240" w:before="240" w:lineRule="auto"/>
        <w:ind w:left="0" w:firstLine="0"/>
        <w:rPr>
          <w:rFonts w:ascii="Arial" w:cs="Arial" w:eastAsia="Arial" w:hAnsi="Arial"/>
          <w:sz w:val="40"/>
          <w:szCs w:val="40"/>
          <w:vertAlign w:val="superscript"/>
        </w:rPr>
      </w:pPr>
      <w:r w:rsidDel="00000000" w:rsidR="00000000" w:rsidRPr="00000000">
        <w:rPr>
          <w:rFonts w:ascii="Times New Roman" w:cs="Times New Roman" w:eastAsia="Times New Roman" w:hAnsi="Times New Roman"/>
          <w:sz w:val="24"/>
          <w:szCs w:val="24"/>
          <w:rtl w:val="0"/>
        </w:rPr>
        <w:t xml:space="preserve">Projects can provide services to former residents of TH projects for up to six months after exiting TH to assist in the household’s transition to independent living</w:t>
      </w:r>
      <w:r w:rsidDel="00000000" w:rsidR="00000000" w:rsidRPr="00000000">
        <w:rPr>
          <w:rtl w:val="0"/>
        </w:rPr>
      </w:r>
    </w:p>
    <w:p w:rsidR="00000000" w:rsidDel="00000000" w:rsidP="00000000" w:rsidRDefault="00000000" w:rsidRPr="00000000" w14:paraId="000000E0">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the FY25 CoC NOFO, HUD is prioritizing transitional housing programs that commit to the following related to supportive services:</w:t>
      </w:r>
    </w:p>
    <w:p w:rsidR="00000000" w:rsidDel="00000000" w:rsidP="00000000" w:rsidRDefault="00000000" w:rsidRPr="00000000" w14:paraId="000000E1">
      <w:pPr>
        <w:numPr>
          <w:ilvl w:val="0"/>
          <w:numId w:val="3"/>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project will be supplemented with resources from other public or private sources, that may include mainstream health, social, and employment programs such as Medicare, Medicaid, SSI, and SNAP.</w:t>
      </w:r>
    </w:p>
    <w:p w:rsidR="00000000" w:rsidDel="00000000" w:rsidP="00000000" w:rsidRDefault="00000000" w:rsidRPr="00000000" w14:paraId="000000E2">
      <w:pPr>
        <w:numPr>
          <w:ilvl w:val="0"/>
          <w:numId w:val="3"/>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 that the proposed project will require program participants to take part in supportive services (e.g. case management, employment training, substance use treatment, etc) in line with 24 CFR 578.75(h) by attaching a supportive service agreement (contract, occupancy agreement, lease, or equivalent).</w:t>
      </w:r>
    </w:p>
    <w:p w:rsidR="00000000" w:rsidDel="00000000" w:rsidP="00000000" w:rsidRDefault="00000000" w:rsidRPr="00000000" w14:paraId="000000E3">
      <w:pPr>
        <w:numPr>
          <w:ilvl w:val="0"/>
          <w:numId w:val="3"/>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 that the proposed project will provide 40 hours per week of customized services for each participant (e.g. case management, employment training, substance use treatment, etc.).</w:t>
      </w:r>
    </w:p>
    <w:p w:rsidR="00000000" w:rsidDel="00000000" w:rsidP="00000000" w:rsidRDefault="00000000" w:rsidRPr="00000000" w14:paraId="000000E4">
      <w:pPr>
        <w:numPr>
          <w:ilvl w:val="1"/>
          <w:numId w:val="3"/>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40 hours per week may be reduced proportionately for participants who are employed.</w:t>
      </w:r>
    </w:p>
    <w:p w:rsidR="00000000" w:rsidDel="00000000" w:rsidP="00000000" w:rsidRDefault="00000000" w:rsidRPr="00000000" w14:paraId="000000E5">
      <w:pPr>
        <w:numPr>
          <w:ilvl w:val="1"/>
          <w:numId w:val="3"/>
        </w:numPr>
        <w:spacing w:after="24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40 hours per week does not apply to participants over age 62 or who have a physical disability/impairment or a developmental disability (24 CFR 582.5) not including substance use disorder.</w:t>
      </w:r>
    </w:p>
    <w:p w:rsidR="00000000" w:rsidDel="00000000" w:rsidP="00000000" w:rsidRDefault="00000000" w:rsidRPr="00000000" w14:paraId="000000E6">
      <w:pPr>
        <w:pStyle w:val="Heading2"/>
        <w:spacing w:after="240" w:before="240" w:lineRule="auto"/>
        <w:rPr/>
      </w:pPr>
      <w:bookmarkStart w:colFirst="0" w:colLast="0" w:name="_heading=h.djrqoeid1s9e" w:id="36"/>
      <w:bookmarkEnd w:id="36"/>
      <w:r w:rsidDel="00000000" w:rsidR="00000000" w:rsidRPr="00000000">
        <w:rPr>
          <w:rtl w:val="0"/>
        </w:rPr>
        <w:t xml:space="preserve">Supportive Services Only for Street Outreach (SSO)</w:t>
      </w:r>
    </w:p>
    <w:p w:rsidR="00000000" w:rsidDel="00000000" w:rsidP="00000000" w:rsidRDefault="00000000" w:rsidRPr="00000000" w14:paraId="000000E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w:t>
      </w:r>
      <w:r w:rsidDel="00000000" w:rsidR="00000000" w:rsidRPr="00000000">
        <w:rPr>
          <w:rFonts w:ascii="Times New Roman" w:cs="Times New Roman" w:eastAsia="Times New Roman" w:hAnsi="Times New Roman"/>
          <w:b w:val="1"/>
          <w:bCs w:val="1"/>
          <w:sz w:val="24"/>
          <w:szCs w:val="24"/>
          <w:rtl w:val="0"/>
        </w:rPr>
        <w:t xml:space="preserve">eneral Description: </w:t>
      </w:r>
      <w:r w:rsidDel="00000000" w:rsidR="00000000" w:rsidRPr="00000000">
        <w:rPr>
          <w:rFonts w:ascii="Times New Roman" w:cs="Times New Roman" w:eastAsia="Times New Roman" w:hAnsi="Times New Roman"/>
          <w:sz w:val="24"/>
          <w:szCs w:val="24"/>
          <w:rtl w:val="0"/>
        </w:rPr>
        <w:t xml:space="preserve">Supportive Services Only (SSO) – Street Outreach projects allow recipients to provide supportive services—such as conducting outreach to sheltered and unsheltered homeless persons and families and providing referrals to other housing or other necessary services—to families and individuals experiencing homelessness. </w:t>
      </w:r>
    </w:p>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Participant Eligibility: </w:t>
      </w:r>
      <w:r w:rsidDel="00000000" w:rsidR="00000000" w:rsidRPr="00000000">
        <w:rPr>
          <w:rFonts w:ascii="Times New Roman" w:cs="Times New Roman" w:eastAsia="Times New Roman" w:hAnsi="Times New Roman"/>
          <w:sz w:val="24"/>
          <w:szCs w:val="24"/>
          <w:rtl w:val="0"/>
        </w:rPr>
        <w:t xml:space="preserve">In SSO Street Outreach projects, the recipient may only assist program participants for whom the recipient or subrecipient of the funds is not providing housing or housing assistance.</w:t>
      </w:r>
    </w:p>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participants must meet the eligibility requirements set forth in the NOFO under which the project was funded. </w:t>
      </w:r>
    </w:p>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FY2025 CoC NOFO: “must serve persons who qualify as homeless under paragraphs (1), (2), or (4) of 24 CFR 578.3, Section 103(b) of the McKinney-Vento Homeless Assistance Act.</w:t>
      </w:r>
    </w:p>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Recipients/subrecipients must follow the CoC’s written policies and procedures, including standards to prioritize referrals for SSO – Street Outreach.</w:t>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Length of Stay:</w:t>
      </w:r>
      <w:r w:rsidDel="00000000" w:rsidR="00000000" w:rsidRPr="00000000">
        <w:rPr>
          <w:rFonts w:ascii="Times New Roman" w:cs="Times New Roman" w:eastAsia="Times New Roman" w:hAnsi="Times New Roman"/>
          <w:sz w:val="24"/>
          <w:szCs w:val="24"/>
          <w:rtl w:val="0"/>
        </w:rPr>
        <w:t xml:space="preserve"> There is no maximum length of stay in SSO- Steet Outreach Projects – participants may remain in the project until they achieve stable housing. </w:t>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Case Management/Supportive Services: </w:t>
      </w:r>
      <w:r w:rsidDel="00000000" w:rsidR="00000000" w:rsidRPr="00000000">
        <w:rPr>
          <w:rFonts w:ascii="Times New Roman" w:cs="Times New Roman" w:eastAsia="Times New Roman" w:hAnsi="Times New Roman"/>
          <w:sz w:val="24"/>
          <w:szCs w:val="24"/>
          <w:rtl w:val="0"/>
        </w:rPr>
        <w:t xml:space="preserve">The CoC Program Interim Rule states that eligible activities for Outreach services are defined as: </w:t>
      </w:r>
    </w:p>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to engage persons for the purpose of providing immediate support and intervention, as well as identifying potential program participants</w:t>
      </w:r>
    </w:p>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eligible activities and services consist of: </w:t>
      </w:r>
    </w:p>
    <w:p w:rsidR="00000000" w:rsidDel="00000000" w:rsidP="00000000" w:rsidRDefault="00000000" w:rsidRPr="00000000" w14:paraId="000000F0">
      <w:pPr>
        <w:numPr>
          <w:ilvl w:val="0"/>
          <w:numId w:val="16"/>
        </w:numP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initial assessment; </w:t>
      </w:r>
    </w:p>
    <w:p w:rsidR="00000000" w:rsidDel="00000000" w:rsidP="00000000" w:rsidRDefault="00000000" w:rsidRPr="00000000" w14:paraId="000000F1">
      <w:pPr>
        <w:numPr>
          <w:ilvl w:val="0"/>
          <w:numId w:val="16"/>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crisis counseling; </w:t>
      </w:r>
    </w:p>
    <w:p w:rsidR="00000000" w:rsidDel="00000000" w:rsidP="00000000" w:rsidRDefault="00000000" w:rsidRPr="00000000" w14:paraId="000000F2">
      <w:pPr>
        <w:numPr>
          <w:ilvl w:val="0"/>
          <w:numId w:val="16"/>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addressing urgent physical needs, such as providing meals, blankets, clothes, or toiletries; </w:t>
      </w:r>
    </w:p>
    <w:p w:rsidR="00000000" w:rsidDel="00000000" w:rsidP="00000000" w:rsidRDefault="00000000" w:rsidRPr="00000000" w14:paraId="000000F3">
      <w:pPr>
        <w:numPr>
          <w:ilvl w:val="0"/>
          <w:numId w:val="16"/>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actively connecting and providing people with information and referrals to homeless and mainstream programs; and</w:t>
      </w:r>
    </w:p>
    <w:p w:rsidR="00000000" w:rsidDel="00000000" w:rsidP="00000000" w:rsidRDefault="00000000" w:rsidRPr="00000000" w14:paraId="000000F4">
      <w:pPr>
        <w:numPr>
          <w:ilvl w:val="0"/>
          <w:numId w:val="16"/>
        </w:numPr>
        <w:spacing w:after="24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publicizing the availability of the housing and/or services provided within the geographic area covered by the Continuum of Care.</w:t>
      </w:r>
    </w:p>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project should have a strategy for providing supportive services to those with the highest service needs, including those with histories of unsheltered homelessness and those who do not traditionally engage with supportive services.</w:t>
      </w:r>
    </w:p>
    <w:p w:rsidR="00000000" w:rsidDel="00000000" w:rsidP="00000000" w:rsidRDefault="00000000" w:rsidRPr="00000000" w14:paraId="000000F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costs under street outreach “include the outreach worker's transportation costs and a cell phone to be used by the individual performing the outreach. ”</w:t>
      </w:r>
    </w:p>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the FY25 CoC NOFO, HUD is prioritizing street outreach programs that commit to the following related to supportive services: The project will be supplemented with resources from other public or private sources, that may include mainstream health, social, and employment programs such as Medicare, Medicaid, SSI, and SNAP.</w:t>
      </w:r>
    </w:p>
    <w:p w:rsidR="00000000" w:rsidDel="00000000" w:rsidP="00000000" w:rsidRDefault="00000000" w:rsidRPr="00000000" w14:paraId="000000F8">
      <w:pPr>
        <w:pStyle w:val="Heading2"/>
        <w:keepNext w:val="0"/>
        <w:keepLines w:val="0"/>
        <w:rPr/>
      </w:pPr>
      <w:bookmarkStart w:colFirst="0" w:colLast="0" w:name="_heading=h.un80eyiwf8jw" w:id="37"/>
      <w:bookmarkEnd w:id="37"/>
      <w:r w:rsidDel="00000000" w:rsidR="00000000" w:rsidRPr="00000000">
        <w:rPr>
          <w:rtl w:val="0"/>
        </w:rPr>
        <w:t xml:space="preserve">Supportive Services Only – Standalone (SSO)</w:t>
      </w:r>
    </w:p>
    <w:p w:rsidR="00000000" w:rsidDel="00000000" w:rsidP="00000000" w:rsidRDefault="00000000" w:rsidRPr="00000000" w14:paraId="000000F9">
      <w:pPr>
        <w:spacing w:after="4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 Description:</w:t>
      </w:r>
      <w:r w:rsidDel="00000000" w:rsidR="00000000" w:rsidRPr="00000000">
        <w:rPr>
          <w:rFonts w:ascii="Times New Roman" w:cs="Times New Roman" w:eastAsia="Times New Roman" w:hAnsi="Times New Roman"/>
          <w:sz w:val="24"/>
          <w:szCs w:val="24"/>
          <w:rtl w:val="0"/>
        </w:rPr>
        <w:t xml:space="preserve">SSO projects are designed to provide supportive services to sheltered and unsheltered homeless persons and families. In general, recipients of a SSO project may not also provide housing or housing assistance to program participants in their SSO project.</w:t>
      </w:r>
    </w:p>
    <w:p w:rsidR="00000000" w:rsidDel="00000000" w:rsidP="00000000" w:rsidRDefault="00000000" w:rsidRPr="00000000" w14:paraId="000000FA">
      <w:pPr>
        <w:spacing w:after="40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supportive services provided must help program participants obtain and maintain housing.</w:t>
      </w:r>
    </w:p>
    <w:p w:rsidR="00000000" w:rsidDel="00000000" w:rsidP="00000000" w:rsidRDefault="00000000" w:rsidRPr="00000000" w14:paraId="000000FB">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supportive services</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are:</w:t>
      </w:r>
    </w:p>
    <w:p w:rsidR="00000000" w:rsidDel="00000000" w:rsidP="00000000" w:rsidRDefault="00000000" w:rsidRPr="00000000" w14:paraId="000000FC">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Assessment of Services</w:t>
      </w:r>
    </w:p>
    <w:p w:rsidR="00000000" w:rsidDel="00000000" w:rsidP="00000000" w:rsidRDefault="00000000" w:rsidRPr="00000000" w14:paraId="000000FD">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costs</w:t>
      </w:r>
    </w:p>
    <w:p w:rsidR="00000000" w:rsidDel="00000000" w:rsidP="00000000" w:rsidRDefault="00000000" w:rsidRPr="00000000" w14:paraId="000000FE">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management</w:t>
      </w:r>
    </w:p>
    <w:p w:rsidR="00000000" w:rsidDel="00000000" w:rsidP="00000000" w:rsidRDefault="00000000" w:rsidRPr="00000000" w14:paraId="000000FF">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Childcare</w:t>
      </w:r>
    </w:p>
    <w:p w:rsidR="00000000" w:rsidDel="00000000" w:rsidP="00000000" w:rsidRDefault="00000000" w:rsidRPr="00000000" w14:paraId="00000100">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services</w:t>
      </w:r>
    </w:p>
    <w:p w:rsidR="00000000" w:rsidDel="00000000" w:rsidP="00000000" w:rsidRDefault="00000000" w:rsidRPr="00000000" w14:paraId="00000101">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assistance and job training</w:t>
      </w:r>
    </w:p>
    <w:p w:rsidR="00000000" w:rsidDel="00000000" w:rsidP="00000000" w:rsidRDefault="00000000" w:rsidRPr="00000000" w14:paraId="00000102">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w:t>
      </w:r>
    </w:p>
    <w:p w:rsidR="00000000" w:rsidDel="00000000" w:rsidP="00000000" w:rsidRDefault="00000000" w:rsidRPr="00000000" w14:paraId="00000103">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search and counseling services</w:t>
      </w:r>
    </w:p>
    <w:p w:rsidR="00000000" w:rsidDel="00000000" w:rsidP="00000000" w:rsidRDefault="00000000" w:rsidRPr="00000000" w14:paraId="00000104">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services</w:t>
      </w:r>
    </w:p>
    <w:p w:rsidR="00000000" w:rsidDel="00000000" w:rsidP="00000000" w:rsidRDefault="00000000" w:rsidRPr="00000000" w14:paraId="00000105">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skills training</w:t>
      </w:r>
    </w:p>
    <w:p w:rsidR="00000000" w:rsidDel="00000000" w:rsidP="00000000" w:rsidRDefault="00000000" w:rsidRPr="00000000" w14:paraId="00000106">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services</w:t>
      </w:r>
    </w:p>
    <w:p w:rsidR="00000000" w:rsidDel="00000000" w:rsidP="00000000" w:rsidRDefault="00000000" w:rsidRPr="00000000" w14:paraId="00000107">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Outpatient health services</w:t>
      </w:r>
    </w:p>
    <w:p w:rsidR="00000000" w:rsidDel="00000000" w:rsidP="00000000" w:rsidRDefault="00000000" w:rsidRPr="00000000" w14:paraId="00000108">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 services</w:t>
      </w:r>
    </w:p>
    <w:p w:rsidR="00000000" w:rsidDel="00000000" w:rsidP="00000000" w:rsidRDefault="00000000" w:rsidRPr="00000000" w14:paraId="00000109">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Substance abuse treatment services</w:t>
      </w:r>
    </w:p>
    <w:p w:rsidR="00000000" w:rsidDel="00000000" w:rsidP="00000000" w:rsidRDefault="00000000" w:rsidRPr="00000000" w14:paraId="0000010A">
      <w:pPr>
        <w:numPr>
          <w:ilvl w:val="0"/>
          <w:numId w:val="18"/>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Transportation</w:t>
      </w:r>
    </w:p>
    <w:p w:rsidR="00000000" w:rsidDel="00000000" w:rsidP="00000000" w:rsidRDefault="00000000" w:rsidRPr="00000000" w14:paraId="0000010B">
      <w:pPr>
        <w:numPr>
          <w:ilvl w:val="0"/>
          <w:numId w:val="18"/>
        </w:numPr>
        <w:spacing w:after="4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Utility deposits</w:t>
      </w:r>
    </w:p>
    <w:p w:rsidR="00000000" w:rsidDel="00000000" w:rsidP="00000000" w:rsidRDefault="00000000" w:rsidRPr="00000000" w14:paraId="0000010C">
      <w:pPr>
        <w:spacing w:after="360" w:lineRule="auto"/>
        <w:ind w:left="0" w:firstLine="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Services provided through a SSO project CANNOT be limited to providing services from one or more housing-related projects. Services must be made available to any eligible household within the CoC. Additional resource regarding this:</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https://files.hudexchange.info/resources/documents/coc-program-sso-housing-component-decision-tool.pdf</w:t>
        </w:r>
      </w:hyperlink>
      <w:r w:rsidDel="00000000" w:rsidR="00000000" w:rsidRPr="00000000">
        <w:rPr>
          <w:rtl w:val="0"/>
        </w:rPr>
      </w:r>
    </w:p>
    <w:p w:rsidR="00000000" w:rsidDel="00000000" w:rsidP="00000000" w:rsidRDefault="00000000" w:rsidRPr="00000000" w14:paraId="0000010D">
      <w:pPr>
        <w:spacing w:after="4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Participant Eligibility: </w:t>
      </w:r>
      <w:r w:rsidDel="00000000" w:rsidR="00000000" w:rsidRPr="00000000">
        <w:rPr>
          <w:rFonts w:ascii="Times New Roman" w:cs="Times New Roman" w:eastAsia="Times New Roman" w:hAnsi="Times New Roman"/>
          <w:sz w:val="24"/>
          <w:szCs w:val="24"/>
          <w:rtl w:val="0"/>
        </w:rPr>
        <w:t xml:space="preserve">may only assist program participants for whom the recipient or subrecipient of the funds is not providing housing or housing assistance.</w:t>
      </w:r>
    </w:p>
    <w:p w:rsidR="00000000" w:rsidDel="00000000" w:rsidP="00000000" w:rsidRDefault="00000000" w:rsidRPr="00000000" w14:paraId="0000010E">
      <w:pPr>
        <w:spacing w:after="4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participants must meet the eligibility requirements set forth in the NOFO under which the project was funded.</w:t>
      </w:r>
    </w:p>
    <w:p w:rsidR="00000000" w:rsidDel="00000000" w:rsidP="00000000" w:rsidRDefault="00000000" w:rsidRPr="00000000" w14:paraId="0000010F">
      <w:pPr>
        <w:spacing w:after="400" w:lineRule="auto"/>
        <w:ind w:left="0" w:firstLine="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FY2025 CoC NOFO: “must serve persons who qualify as homeless under paragraphs (1), (2), or (4) of 24 CFR 578.3, Section 103(b) of the McKinney-Vento Homeless Assistance Act.” Definitions:</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https://www.hudexchange.info/homelessness-assistance/coc-esg-virtual-binders/coc-esg-homeless-eligibility/four-categories/</w:t>
        </w:r>
      </w:hyperlink>
      <w:r w:rsidDel="00000000" w:rsidR="00000000" w:rsidRPr="00000000">
        <w:rPr>
          <w:rtl w:val="0"/>
        </w:rPr>
      </w:r>
    </w:p>
    <w:p w:rsidR="00000000" w:rsidDel="00000000" w:rsidP="00000000" w:rsidRDefault="00000000" w:rsidRPr="00000000" w14:paraId="00000110">
      <w:pPr>
        <w:spacing w:after="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Recipients/subrecipients must follow the CoC’s written policies and procedures, including standards to prioritize referrals for SO projects. In general, projects must prioritize unsheltered households.</w:t>
      </w:r>
    </w:p>
    <w:p w:rsidR="00000000" w:rsidDel="00000000" w:rsidP="00000000" w:rsidRDefault="00000000" w:rsidRPr="00000000" w14:paraId="00000111">
      <w:pPr>
        <w:spacing w:after="4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Length of Stay: </w:t>
      </w:r>
      <w:r w:rsidDel="00000000" w:rsidR="00000000" w:rsidRPr="00000000">
        <w:rPr>
          <w:rFonts w:ascii="Times New Roman" w:cs="Times New Roman" w:eastAsia="Times New Roman" w:hAnsi="Times New Roman"/>
          <w:sz w:val="24"/>
          <w:szCs w:val="24"/>
          <w:rtl w:val="0"/>
        </w:rPr>
        <w:t xml:space="preserve">There is no maximum length of stay in SSO projects.</w:t>
      </w:r>
    </w:p>
    <w:p w:rsidR="00000000" w:rsidDel="00000000" w:rsidP="00000000" w:rsidRDefault="00000000" w:rsidRPr="00000000" w14:paraId="00000112">
      <w:pPr>
        <w:spacing w:after="4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Case Management/Supportive Services: </w:t>
      </w:r>
      <w:r w:rsidDel="00000000" w:rsidR="00000000" w:rsidRPr="00000000">
        <w:rPr>
          <w:rFonts w:ascii="Times New Roman" w:cs="Times New Roman" w:eastAsia="Times New Roman" w:hAnsi="Times New Roman"/>
          <w:sz w:val="24"/>
          <w:szCs w:val="24"/>
          <w:rtl w:val="0"/>
        </w:rPr>
        <w:t xml:space="preserve">Interested applicants should carefully review the CoC Interim Rule related to eligible supportive services and ensure they submit an application that falls under one of the eligible activities.</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https://www.law.cornell.edu/cfr/text/24/578.53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3">
      <w:pPr>
        <w:spacing w:after="4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project should have a strategy for providing supportive services to those with the highest service needs, including those with histories of unsheltered homelessness and those who do not traditionally engage with supportive services.</w:t>
      </w:r>
    </w:p>
    <w:p w:rsidR="00000000" w:rsidDel="00000000" w:rsidP="00000000" w:rsidRDefault="00000000" w:rsidRPr="00000000" w14:paraId="00000114">
      <w:pPr>
        <w:spacing w:after="4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costs under street outreach “include the outreach worker's transportation costs and a cell phone to be used by the individual performing the outreach.”</w:t>
      </w:r>
    </w:p>
    <w:p w:rsidR="00000000" w:rsidDel="00000000" w:rsidP="00000000" w:rsidRDefault="00000000" w:rsidRPr="00000000" w14:paraId="00000115">
      <w:pPr>
        <w:spacing w:after="4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the FY25 CoC NOFO, HUD is prioritizing SSO projects that commit to the following related to supportive services: The project will be supplemented with resources from other public or private sources, that may include mainstream health, social, and employment programs such as Medicare, Medicaid, SSI, and SNAP. </w:t>
      </w:r>
    </w:p>
    <w:p w:rsidR="00000000" w:rsidDel="00000000" w:rsidP="00000000" w:rsidRDefault="00000000" w:rsidRPr="00000000" w14:paraId="0000011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pStyle w:val="Title"/>
        <w:rPr/>
      </w:pPr>
      <w:bookmarkStart w:colFirst="0" w:colLast="0" w:name="_heading=h.ufgouj4kx40c" w:id="38"/>
      <w:bookmarkEnd w:id="38"/>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1"/>
        <w:jc w:val="center"/>
        <w:rPr/>
      </w:pPr>
      <w:bookmarkStart w:colFirst="0" w:colLast="0" w:name="_heading=h.8u4i7d21w9rz" w:id="39"/>
      <w:bookmarkEnd w:id="39"/>
      <w:r w:rsidDel="00000000" w:rsidR="00000000" w:rsidRPr="00000000">
        <w:rPr>
          <w:rtl w:val="0"/>
        </w:rPr>
        <w:t xml:space="preserve">Definitions of Homelessness</w:t>
      </w:r>
    </w:p>
    <w:p w:rsidR="00000000" w:rsidDel="00000000" w:rsidP="00000000" w:rsidRDefault="00000000" w:rsidRPr="00000000" w14:paraId="000001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 of “Chronic Homelessness”</w:t>
      </w:r>
    </w:p>
    <w:p w:rsidR="00000000" w:rsidDel="00000000" w:rsidP="00000000" w:rsidRDefault="00000000" w:rsidRPr="00000000" w14:paraId="00000121">
      <w:pPr>
        <w:numPr>
          <w:ilvl w:val="0"/>
          <w:numId w:val="10"/>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definition of chronically homeless is a homeless individual with a disability as defined in section 401(9) of the McKinney-Vento Assistance Act (42 U.S.C. 11360(9)), who:</w:t>
      </w:r>
    </w:p>
    <w:p w:rsidR="00000000" w:rsidDel="00000000" w:rsidP="00000000" w:rsidRDefault="00000000" w:rsidRPr="00000000" w14:paraId="00000122">
      <w:pPr>
        <w:numPr>
          <w:ilvl w:val="1"/>
          <w:numId w:val="10"/>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Lives in a place not meant for human habitation, a safe haven, or in an emergency shelter, and</w:t>
      </w:r>
    </w:p>
    <w:p w:rsidR="00000000" w:rsidDel="00000000" w:rsidP="00000000" w:rsidRDefault="00000000" w:rsidRPr="00000000" w14:paraId="00000123">
      <w:pPr>
        <w:numPr>
          <w:ilvl w:val="1"/>
          <w:numId w:val="10"/>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been homeless and living as described for at least 12 months* or on at least 4 separate occasions in the last 3 years, as long as the combined occasions equal at least 12 months and each break in homelessness separating the occasions included at least 7 consecutive nights of not living as described.</w:t>
      </w:r>
    </w:p>
    <w:p w:rsidR="00000000" w:rsidDel="00000000" w:rsidP="00000000" w:rsidRDefault="00000000" w:rsidRPr="00000000" w14:paraId="00000124">
      <w:pPr>
        <w:numPr>
          <w:ilvl w:val="0"/>
          <w:numId w:val="10"/>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who has been residing in an institutional care facility for less, including jail, substance abuse or mental health treatment facility, hospital, or other similar facility, for fewer than 90 days and met all of the criteria of this definition before entering that facility**; or</w:t>
      </w:r>
    </w:p>
    <w:p w:rsidR="00000000" w:rsidDel="00000000" w:rsidP="00000000" w:rsidRDefault="00000000" w:rsidRPr="00000000" w14:paraId="00000125">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family with an adult head of household (or, if there is no adult in the family, a minor head of household) who meets all of the criteria of this definition, including a family whose composition has fluctuated while the head of household has been homeless.</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“break” in homeless is considered to be 7 or more nights.</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residing in an institutional care facility does not constitute a break in homelessness.</w:t>
      </w:r>
    </w:p>
    <w:p w:rsidR="00000000" w:rsidDel="00000000" w:rsidP="00000000" w:rsidRDefault="00000000" w:rsidRPr="00000000" w14:paraId="000001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 of a Disability</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an adult head of household (or a minor head of household if no adult is present in the household) with a diagnosable substance use disorder, serious mental illness, developmental disability (as defined in section 15002 of this title), post traumatic stress disorder, cognitive impairments resulting from a brain injury, or chronic physical illness or disability, including the co-occurrence of 2 or more of those conditions.</w:t>
      </w:r>
    </w:p>
    <w:p w:rsidR="00000000" w:rsidDel="00000000" w:rsidP="00000000" w:rsidRDefault="00000000" w:rsidRPr="00000000" w14:paraId="000001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HUD’s Four Categories of Homelessness</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homeless definition there are four categories of homelessness:</w:t>
      </w:r>
    </w:p>
    <w:p w:rsidR="00000000" w:rsidDel="00000000" w:rsidP="00000000" w:rsidRDefault="00000000" w:rsidRPr="00000000" w14:paraId="0000012C">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Literally Homeless</w:t>
      </w:r>
    </w:p>
    <w:p w:rsidR="00000000" w:rsidDel="00000000" w:rsidP="00000000" w:rsidRDefault="00000000" w:rsidRPr="00000000" w14:paraId="0000012D">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Imminent Risk of Homelessness</w:t>
      </w:r>
    </w:p>
    <w:p w:rsidR="00000000" w:rsidDel="00000000" w:rsidP="00000000" w:rsidRDefault="00000000" w:rsidRPr="00000000" w14:paraId="0000012E">
      <w:pPr>
        <w:numPr>
          <w:ilvl w:val="0"/>
          <w:numId w:val="7"/>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Homeless Under Other Federal Statutes</w:t>
      </w:r>
    </w:p>
    <w:p w:rsidR="00000000" w:rsidDel="00000000" w:rsidP="00000000" w:rsidRDefault="00000000" w:rsidRPr="00000000" w14:paraId="0000012F">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Fleeing/Attempting to Flee Domestic Violence</w:t>
      </w:r>
    </w:p>
    <w:p w:rsidR="00000000" w:rsidDel="00000000" w:rsidP="00000000" w:rsidRDefault="00000000" w:rsidRPr="00000000" w14:paraId="000001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 1: Literally Homeless</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or family who lacks a fixed, regular, and adequate nighttime residence, meaning:</w:t>
      </w:r>
    </w:p>
    <w:p w:rsidR="00000000" w:rsidDel="00000000" w:rsidP="00000000" w:rsidRDefault="00000000" w:rsidRPr="00000000" w14:paraId="00000132">
      <w:pPr>
        <w:numPr>
          <w:ilvl w:val="0"/>
          <w:numId w:val="8"/>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 primary nighttime residence that is a public or private place not meant for human habitation; or</w:t>
      </w:r>
    </w:p>
    <w:p w:rsidR="00000000" w:rsidDel="00000000" w:rsidP="00000000" w:rsidRDefault="00000000" w:rsidRPr="00000000" w14:paraId="00000133">
      <w:pPr>
        <w:numPr>
          <w:ilvl w:val="0"/>
          <w:numId w:val="8"/>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living in a publicly or privately operated shelter designated to provide temporary living arrangements (including congregate shelters, transitional housing, and hotels and motels paid for by charitable organizations or by federal, state and local government programs); or</w:t>
      </w:r>
    </w:p>
    <w:p w:rsidR="00000000" w:rsidDel="00000000" w:rsidP="00000000" w:rsidRDefault="00000000" w:rsidRPr="00000000" w14:paraId="00000134">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exiting an institution where (s)he has resided for 90 days or less and who resided in an emergency shelter or place not meant for human habitation immediately before entering that institution.</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or family only needs to meet one of the three subcategories to qualify as Homeless Category 1: Literally Homeless.</w:t>
      </w:r>
    </w:p>
    <w:p w:rsidR="00000000" w:rsidDel="00000000" w:rsidP="00000000" w:rsidRDefault="00000000" w:rsidRPr="00000000" w14:paraId="0000013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 2: Imminent Risk of Homelessness </w:t>
      </w:r>
      <w:r w:rsidDel="00000000" w:rsidR="00000000" w:rsidRPr="00000000">
        <w:rPr>
          <w:rFonts w:ascii="Times New Roman" w:cs="Times New Roman" w:eastAsia="Times New Roman" w:hAnsi="Times New Roman"/>
          <w:i w:val="1"/>
          <w:iCs w:val="1"/>
          <w:sz w:val="24"/>
          <w:szCs w:val="24"/>
          <w:rtl w:val="0"/>
        </w:rPr>
        <w:t xml:space="preserve">(not eligible under this NOFO)</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or family who will imminently lose their primary nighttime residence, provided that:</w:t>
      </w:r>
    </w:p>
    <w:p w:rsidR="00000000" w:rsidDel="00000000" w:rsidP="00000000" w:rsidRDefault="00000000" w:rsidRPr="00000000" w14:paraId="00000138">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Residence will be lost within 14 days of the date of application for homeless assistance;</w:t>
      </w:r>
    </w:p>
    <w:p w:rsidR="00000000" w:rsidDel="00000000" w:rsidP="00000000" w:rsidRDefault="00000000" w:rsidRPr="00000000" w14:paraId="00000139">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subsequent residence has been identified; and</w:t>
      </w:r>
    </w:p>
    <w:p w:rsidR="00000000" w:rsidDel="00000000" w:rsidP="00000000" w:rsidRDefault="00000000" w:rsidRPr="00000000" w14:paraId="0000013A">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individual or family lacks the resources or support networks needed to obtain other permanent housing.</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individuals and families who are within 14 days of losing their housing, including housing they own, rent, are sharing with others, or are living in without paying rent.</w:t>
      </w:r>
    </w:p>
    <w:p w:rsidR="00000000" w:rsidDel="00000000" w:rsidP="00000000" w:rsidRDefault="00000000" w:rsidRPr="00000000" w14:paraId="000001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 3: Homeless Under Other Federal Statutes </w:t>
      </w:r>
      <w:r w:rsidDel="00000000" w:rsidR="00000000" w:rsidRPr="00000000">
        <w:rPr>
          <w:rFonts w:ascii="Times New Roman" w:cs="Times New Roman" w:eastAsia="Times New Roman" w:hAnsi="Times New Roman"/>
          <w:i w:val="1"/>
          <w:iCs w:val="1"/>
          <w:sz w:val="24"/>
          <w:szCs w:val="24"/>
          <w:rtl w:val="0"/>
        </w:rPr>
        <w:t xml:space="preserve">(not eligible under this NOFO)</w:t>
      </w: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Unaccompanied youth under 25 years of age, or families with Category 3 children and youth, who do not otherwise qualify as homeless under this definition, but who:</w:t>
      </w:r>
    </w:p>
    <w:p w:rsidR="00000000" w:rsidDel="00000000" w:rsidP="00000000" w:rsidRDefault="00000000" w:rsidRPr="00000000" w14:paraId="0000013E">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defined as homeless under the other listed federal statutes;</w:t>
      </w:r>
    </w:p>
    <w:p w:rsidR="00000000" w:rsidDel="00000000" w:rsidP="00000000" w:rsidRDefault="00000000" w:rsidRPr="00000000" w14:paraId="0000013F">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not had a lease, ownership interest in permanent housing during the 60 days prior to the homeless assistance application;</w:t>
      </w:r>
    </w:p>
    <w:p w:rsidR="00000000" w:rsidDel="00000000" w:rsidP="00000000" w:rsidRDefault="00000000" w:rsidRPr="00000000" w14:paraId="00000140">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experienced persistent instability as measured by two moves or more during in the preceding 60 days; and</w:t>
      </w:r>
    </w:p>
    <w:p w:rsidR="00000000" w:rsidDel="00000000" w:rsidP="00000000" w:rsidRDefault="00000000" w:rsidRPr="00000000" w14:paraId="00000141">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expected to continue in such status for an extended period of time due to special needs or barriers</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HUD has not authorized any CoC to serve the homeless under Category 3. HUD determines and approves the use of CoC Program funds to serve this population based on each CoC’s Consolidated Application. See 24 CFR 578.89. Individuals and families that qualify as homeless under Category 3 may be served by the ESG program if they meet required eligibility criteria for certain ESG components.</w:t>
      </w:r>
    </w:p>
    <w:p w:rsidR="00000000" w:rsidDel="00000000" w:rsidP="00000000" w:rsidRDefault="00000000" w:rsidRPr="00000000" w14:paraId="000001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 4: Fleeing/Attempting to Flee Domestic Violence</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individual or family who:</w:t>
      </w:r>
    </w:p>
    <w:p w:rsidR="00000000" w:rsidDel="00000000" w:rsidP="00000000" w:rsidRDefault="00000000" w:rsidRPr="00000000" w14:paraId="00000145">
      <w:pPr>
        <w:numPr>
          <w:ilvl w:val="0"/>
          <w:numId w:val="1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fleeing, or is attempting to flee, domestic violence;</w:t>
      </w:r>
    </w:p>
    <w:p w:rsidR="00000000" w:rsidDel="00000000" w:rsidP="00000000" w:rsidRDefault="00000000" w:rsidRPr="00000000" w14:paraId="00000146">
      <w:pPr>
        <w:numPr>
          <w:ilvl w:val="0"/>
          <w:numId w:val="1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no other residence; and</w:t>
      </w:r>
    </w:p>
    <w:p w:rsidR="00000000" w:rsidDel="00000000" w:rsidP="00000000" w:rsidRDefault="00000000" w:rsidRPr="00000000" w14:paraId="00000147">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Lacks the resources or support networks to obtain other permanent housing</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includes dating violence, sexual assault, stalking, and other dangerous or life-threatening conditions that relate to violence against the individual or family member that either takes place in, or him or her afraid to return to, their primary nighttime residence (including human trafficking).</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Roman"/>
      <w:lvlText w:val="%1."/>
      <w:lvlJc w:val="righ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pPr>
    <w:rPr>
      <w:rFonts w:ascii="Times New Roman" w:cs="Times New Roman" w:eastAsia="Times New Roman" w:hAnsi="Times New Roman"/>
      <w:b w:val="1"/>
      <w:bCs w:val="1"/>
      <w:i w:val="1"/>
      <w:iCs w:val="1"/>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lineRule="auto"/>
      <w:jc w:val="center"/>
    </w:pPr>
    <w:rPr>
      <w:rFonts w:ascii="Times New Roman" w:cs="Times New Roman" w:eastAsia="Times New Roman" w:hAnsi="Times New Roman"/>
      <w:b w:val="1"/>
      <w:bCs w:val="1"/>
      <w:sz w:val="40"/>
      <w:szCs w:val="40"/>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D6A46"/>
    <w:pPr>
      <w:ind w:left="720"/>
      <w:contextualSpacing w:val="1"/>
    </w:pPr>
  </w:style>
  <w:style w:type="paragraph" w:styleId="Default" w:customStyle="1">
    <w:name w:val="Default"/>
    <w:rsid w:val="00BD6A46"/>
    <w:pPr>
      <w:autoSpaceDE w:val="0"/>
      <w:autoSpaceDN w:val="0"/>
      <w:adjustRightInd w:val="0"/>
      <w:spacing w:after="0" w:line="240" w:lineRule="auto"/>
    </w:pPr>
    <w:rPr>
      <w:rFonts w:ascii="Cambria" w:cs="Cambria" w:hAnsi="Cambria"/>
      <w:color w:val="000000"/>
      <w:sz w:val="24"/>
      <w:szCs w:val="24"/>
    </w:rPr>
  </w:style>
  <w:style w:type="character" w:styleId="Hyperlink">
    <w:name w:val="Hyperlink"/>
    <w:basedOn w:val="DefaultParagraphFont"/>
    <w:uiPriority w:val="99"/>
    <w:unhideWhenUsed w:val="1"/>
    <w:rsid w:val="00C82605"/>
    <w:rPr>
      <w:color w:val="0563c1" w:themeColor="hyperlink"/>
      <w:u w:val="single"/>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achael@bceh.org" TargetMode="External"/><Relationship Id="rId10" Type="http://schemas.openxmlformats.org/officeDocument/2006/relationships/hyperlink" Target="mailto:elise@bceh.org" TargetMode="External"/><Relationship Id="rId13" Type="http://schemas.openxmlformats.org/officeDocument/2006/relationships/hyperlink" Target="https://files.hudexchange.info/resources/documents/coc-program-sso-housing-component-decision-tool.pdf" TargetMode="External"/><Relationship Id="rId12" Type="http://schemas.openxmlformats.org/officeDocument/2006/relationships/hyperlink" Target="https://www.hudexchange.info/homelessness-assistance/coc-esg-virtual-binders/coc-eligible-activities/coc-eligible-activities-overview/list-of-coc-eligible-activit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dexchange.info/homelessness-assistance/coc-esg-virtual-binders/coc-eligible-activities/coc-eligible-activities-overview/list-of-coc-eligible-activities/" TargetMode="External"/><Relationship Id="rId15" Type="http://schemas.openxmlformats.org/officeDocument/2006/relationships/hyperlink" Target="https://www.hudexchange.info/homelessness-assistance/coc-esg-virtual-binders/coc-esg-homeless-eligibility/four-categories/" TargetMode="External"/><Relationship Id="rId14" Type="http://schemas.openxmlformats.org/officeDocument/2006/relationships/hyperlink" Target="https://files.hudexchange.info/resources/documents/coc-program-sso-housing-component-decision-tool.pdf" TargetMode="External"/><Relationship Id="rId17" Type="http://schemas.openxmlformats.org/officeDocument/2006/relationships/hyperlink" Target="https://www.law.cornell.edu/cfr/text/24/578.53" TargetMode="External"/><Relationship Id="rId16" Type="http://schemas.openxmlformats.org/officeDocument/2006/relationships/hyperlink" Target="https://www.hudexchange.info/homelessness-assistance/coc-esg-virtual-binders/coc-esg-homeless-eligibility/four-categorie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law.cornell.edu/cfr/text/24/578.53" TargetMode="External"/><Relationship Id="rId7" Type="http://schemas.openxmlformats.org/officeDocument/2006/relationships/hyperlink" Target="mailto:elise@bceh.org" TargetMode="External"/><Relationship Id="rId8" Type="http://schemas.openxmlformats.org/officeDocument/2006/relationships/hyperlink" Target="mailto:rachael@bceh.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18CZpyZeocJ0NwyI3O1r1yfew==">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2024-06-11T18:32:00Z</dcterms:created>
  <dc:creator>BCEH_Lenovo1</dc:creator>
</cp:coreProperties>
</file>